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F9" w:rsidRPr="00ED18BF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ED18BF">
        <w:rPr>
          <w:rFonts w:ascii="Arial" w:hAnsi="Arial" w:cs="Arial"/>
          <w:b/>
          <w:color w:val="000000" w:themeColor="text1"/>
          <w:lang w:val="ro-RO"/>
        </w:rPr>
        <w:t>PROBĂ PRACTICĂ</w:t>
      </w:r>
    </w:p>
    <w:p w:rsidR="00DD20F9" w:rsidRPr="00ED18BF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</w:p>
    <w:p w:rsidR="00DD20F9" w:rsidRPr="00ED18BF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490"/>
      </w:tblGrid>
      <w:tr w:rsidR="004226D6" w:rsidRPr="00E07B19" w:rsidTr="003E4E17">
        <w:tc>
          <w:tcPr>
            <w:tcW w:w="4068" w:type="dxa"/>
            <w:shd w:val="clear" w:color="auto" w:fill="auto"/>
          </w:tcPr>
          <w:p w:rsidR="004226D6" w:rsidRPr="00E07B19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E07B19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Electronică Automatizări</w:t>
            </w:r>
          </w:p>
        </w:tc>
      </w:tr>
      <w:tr w:rsidR="004226D6" w:rsidRPr="00E07B19" w:rsidTr="003E4E17">
        <w:trPr>
          <w:trHeight w:val="584"/>
        </w:trPr>
        <w:tc>
          <w:tcPr>
            <w:tcW w:w="4068" w:type="dxa"/>
            <w:shd w:val="clear" w:color="auto" w:fill="auto"/>
          </w:tcPr>
          <w:p w:rsidR="004226D6" w:rsidRPr="00E07B19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E07B19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Tehnician de telecomunicaţii</w:t>
            </w:r>
          </w:p>
          <w:p w:rsidR="004226D6" w:rsidRPr="00E07B19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 xml:space="preserve">Tehnician electronist </w:t>
            </w:r>
          </w:p>
          <w:p w:rsidR="004226D6" w:rsidRPr="00E07B19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telematică </w:t>
            </w:r>
          </w:p>
          <w:p w:rsidR="004226D6" w:rsidRPr="00E07B19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Tehnician operator tehnică de calcul</w:t>
            </w:r>
          </w:p>
          <w:p w:rsidR="004226D6" w:rsidRPr="00E07B19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Tehnician în automatizări</w:t>
            </w:r>
          </w:p>
          <w:p w:rsidR="004226D6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roboţi industriali </w:t>
            </w:r>
          </w:p>
          <w:p w:rsidR="004226D6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Electronist rețele de telecomunicații</w:t>
            </w:r>
          </w:p>
          <w:p w:rsidR="004226D6" w:rsidRPr="00E07B19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lang w:val="ro-RO"/>
              </w:rPr>
              <w:t>Electronist aparate și echipamente</w:t>
            </w:r>
          </w:p>
        </w:tc>
      </w:tr>
      <w:tr w:rsidR="004226D6" w:rsidRPr="00E07B19" w:rsidTr="003E4E17">
        <w:tc>
          <w:tcPr>
            <w:tcW w:w="4068" w:type="dxa"/>
            <w:shd w:val="clear" w:color="auto" w:fill="auto"/>
          </w:tcPr>
          <w:p w:rsidR="004226D6" w:rsidRPr="00E07B19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Modulul</w:t>
            </w:r>
          </w:p>
        </w:tc>
        <w:tc>
          <w:tcPr>
            <w:tcW w:w="5490" w:type="dxa"/>
            <w:shd w:val="clear" w:color="auto" w:fill="auto"/>
          </w:tcPr>
          <w:p w:rsidR="004226D6" w:rsidRPr="00E07B19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Instalații electrice</w:t>
            </w:r>
          </w:p>
        </w:tc>
      </w:tr>
      <w:tr w:rsidR="004226D6" w:rsidRPr="00E07B19" w:rsidTr="003E4E17">
        <w:tc>
          <w:tcPr>
            <w:tcW w:w="4068" w:type="dxa"/>
            <w:shd w:val="clear" w:color="auto" w:fill="auto"/>
          </w:tcPr>
          <w:p w:rsidR="004226D6" w:rsidRPr="00E07B19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Anul de studiu</w:t>
            </w:r>
          </w:p>
        </w:tc>
        <w:tc>
          <w:tcPr>
            <w:tcW w:w="5490" w:type="dxa"/>
            <w:shd w:val="clear" w:color="auto" w:fill="auto"/>
          </w:tcPr>
          <w:p w:rsidR="004226D6" w:rsidRPr="00E07B19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E07B19">
              <w:rPr>
                <w:rFonts w:ascii="Arial" w:hAnsi="Arial" w:cs="Arial"/>
                <w:color w:val="000000" w:themeColor="text1"/>
                <w:lang w:val="ro-RO"/>
              </w:rPr>
              <w:t>a X-a</w:t>
            </w:r>
          </w:p>
        </w:tc>
      </w:tr>
    </w:tbl>
    <w:p w:rsidR="00DD20F9" w:rsidRPr="00ED18BF" w:rsidRDefault="00DD20F9" w:rsidP="00DD20F9">
      <w:pPr>
        <w:rPr>
          <w:rFonts w:ascii="Arial" w:hAnsi="Arial" w:cs="Arial"/>
          <w:b/>
          <w:color w:val="FF0000"/>
          <w:lang w:val="ro-RO"/>
        </w:rPr>
      </w:pPr>
    </w:p>
    <w:p w:rsidR="00DD20F9" w:rsidRPr="00ED18BF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  <w:r w:rsidRPr="00ED18BF">
        <w:rPr>
          <w:rFonts w:ascii="Arial" w:hAnsi="Arial" w:cs="Arial"/>
          <w:b/>
          <w:color w:val="000000" w:themeColor="text1"/>
          <w:lang w:val="ro-RO"/>
        </w:rPr>
        <w:t>Rezultate ale învățării vizate:</w:t>
      </w:r>
    </w:p>
    <w:p w:rsidR="00DD20F9" w:rsidRPr="00ED18BF" w:rsidRDefault="00DD20F9" w:rsidP="00DD20F9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/>
          <w:bCs/>
          <w:color w:val="000000" w:themeColor="text1"/>
          <w:lang w:val="ro-RO"/>
        </w:rPr>
        <w:t>Cunoștințe:</w:t>
      </w:r>
    </w:p>
    <w:p w:rsidR="00DD20F9" w:rsidRPr="00ED18BF" w:rsidRDefault="00DD20F9" w:rsidP="00DD20F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1.1.8. Elemente de bază privind realizarea reprezentărilor grafice din electrotehnică şi electronică </w:t>
      </w:r>
    </w:p>
    <w:p w:rsidR="00CF24F0" w:rsidRPr="00ED18BF" w:rsidRDefault="00CF24F0" w:rsidP="00CF24F0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5.1.1. Surse şi corpuri de iluminat </w:t>
      </w:r>
    </w:p>
    <w:p w:rsidR="00CF24F0" w:rsidRPr="00ED18BF" w:rsidRDefault="00CF24F0" w:rsidP="00CF24F0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5.1.6. Norme de sănătate şi securitate în muncă </w:t>
      </w:r>
    </w:p>
    <w:p w:rsidR="00DD20F9" w:rsidRPr="00ED18BF" w:rsidRDefault="00CF24F0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5.1.7. Norme de protecţia mediului </w:t>
      </w:r>
    </w:p>
    <w:p w:rsidR="0039781B" w:rsidRPr="00ED18B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DD20F9" w:rsidRPr="00ED18BF" w:rsidRDefault="00DD20F9" w:rsidP="0039781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/>
          <w:bCs/>
          <w:color w:val="000000" w:themeColor="text1"/>
          <w:lang w:val="ro-RO"/>
        </w:rPr>
        <w:t>Abilități:</w:t>
      </w:r>
    </w:p>
    <w:p w:rsidR="00DD20F9" w:rsidRPr="00ED18BF" w:rsidRDefault="00DD20F9" w:rsidP="00DD20F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>1.2.10. Interpretarea simbolurilor, a schemelor electrice, a schemelor de conexiuni și a planurilor de amplasament</w:t>
      </w:r>
    </w:p>
    <w:p w:rsidR="00DD20F9" w:rsidRPr="00ED18BF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>1.2.13. Selectarea materialelor necesare executării unei lucrări în funcţie de documentaţia tehnică</w:t>
      </w:r>
    </w:p>
    <w:p w:rsidR="0065422D" w:rsidRPr="00ED18BF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5.2.1. Selectarea surselor de iluminat, în conformitate cu cerinţele şi documentaţia tehnică </w:t>
      </w:r>
    </w:p>
    <w:p w:rsidR="0065422D" w:rsidRPr="00ED18BF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5.2.2. Verificarea funcţionalităţii surselor de iluminat </w:t>
      </w:r>
    </w:p>
    <w:p w:rsidR="0065422D" w:rsidRPr="00ED18BF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5.2.12. Interpretarea documentaţiei tehnice </w:t>
      </w:r>
    </w:p>
    <w:p w:rsidR="0065422D" w:rsidRPr="00ED18BF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5.2.21. Aplicarea normelor de sănătate şi securitate în muncă </w:t>
      </w:r>
    </w:p>
    <w:p w:rsidR="0065422D" w:rsidRPr="00ED18BF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5.2.22. Aplicarea normelor de protecţie a mediului cu privire la materialele şi tehnologiile din domeniu </w:t>
      </w:r>
    </w:p>
    <w:p w:rsidR="0065422D" w:rsidRPr="00ED18BF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5.2.23. Utilizarea corectă a vocabularului comun şi a celui de specialitate </w:t>
      </w:r>
    </w:p>
    <w:p w:rsidR="0065422D" w:rsidRPr="00ED18BF" w:rsidRDefault="0065422D" w:rsidP="0065422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5.2.25. Interpretarea documentaţiei tehnice de specialitate într-o limbă de circulaţie internaţională </w:t>
      </w:r>
    </w:p>
    <w:p w:rsidR="0065422D" w:rsidRPr="00ED18BF" w:rsidRDefault="0065422D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5.2.26. Utilizarea documentaţiei de specialitate în actualizarea permanentă a cunoştinţelor şi abilităţilor </w:t>
      </w:r>
    </w:p>
    <w:p w:rsidR="00DD20F9" w:rsidRPr="00ED18BF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DD20F9" w:rsidRPr="00ED18BF" w:rsidRDefault="00DD20F9" w:rsidP="0039781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/>
          <w:bCs/>
          <w:color w:val="000000" w:themeColor="text1"/>
          <w:lang w:val="ro-RO"/>
        </w:rPr>
        <w:t>Atitudini:</w:t>
      </w:r>
    </w:p>
    <w:p w:rsidR="0039781B" w:rsidRPr="00ED18B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5.3.1. Respectarea riguroasă a specificaţiilor tehnice din documentaţie </w:t>
      </w:r>
    </w:p>
    <w:p w:rsidR="0039781B" w:rsidRPr="00ED18B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5.3.2. Utilizarea responsabilă a SDV-urilor şi a mijloacelor de măsurare </w:t>
      </w:r>
    </w:p>
    <w:p w:rsidR="0039781B" w:rsidRPr="00ED18B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5.3.3. Colaborarea cu membrii echipei de lucru, în scopul îndeplinirii sarcinilor de la locul de muncă </w:t>
      </w:r>
    </w:p>
    <w:p w:rsidR="00DD20F9" w:rsidRPr="00ED18B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5.3.4. Asumarea în cadrul echipei de la locul de muncă a responsabilităţii pentru sarcina de lucru primită </w:t>
      </w:r>
    </w:p>
    <w:p w:rsidR="0039781B" w:rsidRPr="00ED18B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5.3.7. Respectarea normelor de sănătate şi securitate în muncă </w:t>
      </w:r>
    </w:p>
    <w:p w:rsidR="0039781B" w:rsidRPr="00ED18B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t xml:space="preserve">5.3.8. Respectarea normelor de protecție a mediului cu privire la materialele și tehnologiile din domeniul electronic </w:t>
      </w:r>
    </w:p>
    <w:p w:rsidR="0039781B" w:rsidRPr="00ED18BF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ED18BF">
        <w:rPr>
          <w:rFonts w:ascii="Arial" w:eastAsiaTheme="minorHAnsi" w:hAnsi="Arial" w:cs="Arial"/>
          <w:bCs/>
          <w:color w:val="000000" w:themeColor="text1"/>
          <w:lang w:val="ro-RO"/>
        </w:rPr>
        <w:lastRenderedPageBreak/>
        <w:t xml:space="preserve">5.3.9. Adoptarea atitudinii critice şi de reflectare şi folosirea responsabilă a mijloacelor de informare </w:t>
      </w:r>
    </w:p>
    <w:p w:rsidR="00DD20F9" w:rsidRPr="00ED18BF" w:rsidRDefault="00DD20F9" w:rsidP="00DD20F9">
      <w:pPr>
        <w:rPr>
          <w:rFonts w:ascii="Arial" w:hAnsi="Arial" w:cs="Arial"/>
          <w:b/>
          <w:color w:val="FF0000"/>
          <w:lang w:val="ro-RO"/>
        </w:rPr>
      </w:pPr>
    </w:p>
    <w:p w:rsidR="00DD20F9" w:rsidRPr="00ED18BF" w:rsidRDefault="00DD20F9" w:rsidP="00DD20F9">
      <w:pPr>
        <w:rPr>
          <w:rFonts w:ascii="Arial" w:hAnsi="Arial" w:cs="Arial"/>
          <w:bCs/>
          <w:color w:val="000000"/>
          <w:lang w:val="ro-RO"/>
        </w:rPr>
      </w:pPr>
      <w:r w:rsidRPr="00ED18BF">
        <w:rPr>
          <w:rFonts w:ascii="Arial" w:hAnsi="Arial" w:cs="Arial"/>
          <w:b/>
          <w:bCs/>
          <w:color w:val="000000"/>
          <w:lang w:val="ro-RO"/>
        </w:rPr>
        <w:t>Obiective ale evaluării</w:t>
      </w:r>
      <w:r w:rsidRPr="00ED18BF">
        <w:rPr>
          <w:rFonts w:ascii="Arial" w:hAnsi="Arial" w:cs="Arial"/>
          <w:bCs/>
          <w:color w:val="000000"/>
          <w:lang w:val="ro-RO"/>
        </w:rPr>
        <w:t>:</w:t>
      </w:r>
    </w:p>
    <w:p w:rsidR="00ED18BF" w:rsidRPr="00ED18BF" w:rsidRDefault="00ED18BF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ED18BF">
        <w:rPr>
          <w:rFonts w:ascii="Arial" w:hAnsi="Arial" w:cs="Arial"/>
          <w:bCs/>
          <w:lang w:val="ro-RO"/>
        </w:rPr>
        <w:t xml:space="preserve">Montarea componentelor instalaţiei de iluminat </w:t>
      </w:r>
    </w:p>
    <w:p w:rsidR="00ED18BF" w:rsidRPr="00ED18BF" w:rsidRDefault="00ED18BF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lang w:val="ro-RO"/>
        </w:rPr>
      </w:pPr>
      <w:r w:rsidRPr="00ED18BF">
        <w:rPr>
          <w:rFonts w:ascii="Arial" w:hAnsi="Arial" w:cs="Arial"/>
          <w:bCs/>
          <w:lang w:val="ro-RO"/>
        </w:rPr>
        <w:t>Realizarea conexiunilor electrice în instalaţia de iluminat</w:t>
      </w:r>
    </w:p>
    <w:p w:rsidR="00ED18BF" w:rsidRPr="00ED18BF" w:rsidRDefault="00ED18BF" w:rsidP="00DD20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D18B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Verificarea funcţionalităţii instalaţiei, sub tensiune, prin acţionarea întreruptoarelor în toate variantele/combinaţiile posibile </w:t>
      </w:r>
    </w:p>
    <w:p w:rsidR="00ED18BF" w:rsidRPr="00ED18BF" w:rsidRDefault="00ED18BF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D18B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Asigurarea calităţii lucrărilor executate </w:t>
      </w:r>
    </w:p>
    <w:p w:rsidR="00DD20F9" w:rsidRPr="00ED18BF" w:rsidRDefault="00DD20F9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ED18B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Respectarea normelor de sănătate şi securitate în muncă şi a normelor de protecție a mediului </w:t>
      </w:r>
      <w:r w:rsidR="00ED18BF" w:rsidRPr="00ED18BF">
        <w:rPr>
          <w:rFonts w:ascii="Arial" w:eastAsia="Times New Roman" w:hAnsi="Arial" w:cs="Arial"/>
          <w:bCs/>
          <w:color w:val="000000"/>
          <w:sz w:val="24"/>
          <w:szCs w:val="24"/>
        </w:rPr>
        <w:t>specifice lucrărilor executate</w:t>
      </w:r>
    </w:p>
    <w:p w:rsidR="00AC2CB1" w:rsidRPr="00ED18BF" w:rsidRDefault="00AC2CB1" w:rsidP="00AC2CB1">
      <w:pPr>
        <w:rPr>
          <w:rFonts w:ascii="Arial" w:hAnsi="Arial" w:cs="Arial"/>
          <w:b/>
          <w:bCs/>
          <w:lang w:val="ro-RO"/>
        </w:rPr>
      </w:pPr>
    </w:p>
    <w:p w:rsidR="00AC2CB1" w:rsidRPr="00ED18BF" w:rsidRDefault="00AC2CB1" w:rsidP="00AC2CB1">
      <w:pPr>
        <w:rPr>
          <w:rFonts w:ascii="Arial" w:hAnsi="Arial" w:cs="Arial"/>
          <w:b/>
          <w:bCs/>
          <w:lang w:val="ro-RO"/>
        </w:rPr>
      </w:pPr>
    </w:p>
    <w:p w:rsidR="00AC2CB1" w:rsidRPr="00ED18BF" w:rsidRDefault="00AC2CB1" w:rsidP="00AC2CB1">
      <w:pPr>
        <w:jc w:val="both"/>
        <w:rPr>
          <w:rFonts w:ascii="Arial" w:hAnsi="Arial" w:cs="Arial"/>
          <w:b/>
          <w:lang w:val="ro-RO"/>
        </w:rPr>
      </w:pPr>
      <w:r w:rsidRPr="00ED18BF">
        <w:rPr>
          <w:rFonts w:ascii="Arial" w:hAnsi="Arial" w:cs="Arial"/>
          <w:b/>
          <w:lang w:val="ro-RO"/>
        </w:rPr>
        <w:t>Titlu temă:</w:t>
      </w:r>
    </w:p>
    <w:p w:rsidR="00AC2CB1" w:rsidRPr="00ED18BF" w:rsidRDefault="00AC2CB1" w:rsidP="00AC2CB1">
      <w:pPr>
        <w:pStyle w:val="Default"/>
        <w:ind w:firstLine="720"/>
        <w:rPr>
          <w:rFonts w:ascii="Arial" w:hAnsi="Arial" w:cs="Arial"/>
          <w:lang w:val="ro-RO"/>
        </w:rPr>
      </w:pPr>
      <w:r w:rsidRPr="00ED18BF">
        <w:rPr>
          <w:rFonts w:ascii="Arial" w:hAnsi="Arial" w:cs="Arial"/>
          <w:b/>
          <w:bCs/>
          <w:lang w:val="ro-RO"/>
        </w:rPr>
        <w:t xml:space="preserve">Instalaţie electrică de iluminat cu un tub fluorescent </w:t>
      </w:r>
    </w:p>
    <w:p w:rsidR="00AC2CB1" w:rsidRPr="00ED18BF" w:rsidRDefault="00AC2CB1" w:rsidP="00AC2CB1">
      <w:pPr>
        <w:jc w:val="both"/>
        <w:rPr>
          <w:rFonts w:ascii="Arial" w:hAnsi="Arial" w:cs="Arial"/>
          <w:b/>
          <w:u w:val="single"/>
          <w:lang w:val="ro-RO"/>
        </w:rPr>
      </w:pPr>
    </w:p>
    <w:p w:rsidR="00AC2CB1" w:rsidRPr="00ED18BF" w:rsidRDefault="00AC2CB1" w:rsidP="00AC2CB1">
      <w:pPr>
        <w:jc w:val="both"/>
        <w:rPr>
          <w:rFonts w:ascii="Arial" w:hAnsi="Arial" w:cs="Arial"/>
          <w:b/>
          <w:lang w:val="ro-RO"/>
        </w:rPr>
      </w:pPr>
      <w:r w:rsidRPr="00ED18BF">
        <w:rPr>
          <w:rFonts w:ascii="Arial" w:hAnsi="Arial" w:cs="Arial"/>
          <w:b/>
          <w:lang w:val="ro-RO"/>
        </w:rPr>
        <w:t>Enunţ:</w:t>
      </w:r>
    </w:p>
    <w:p w:rsidR="00AC2CB1" w:rsidRPr="00ED18BF" w:rsidRDefault="00AC2CB1" w:rsidP="00AC2CB1">
      <w:pPr>
        <w:pStyle w:val="Default"/>
        <w:ind w:firstLine="720"/>
        <w:rPr>
          <w:rFonts w:ascii="Arial" w:hAnsi="Arial" w:cs="Arial"/>
          <w:lang w:val="ro-RO"/>
        </w:rPr>
      </w:pPr>
      <w:r w:rsidRPr="00ED18BF">
        <w:rPr>
          <w:rFonts w:ascii="Arial" w:hAnsi="Arial" w:cs="Arial"/>
          <w:lang w:val="ro-RO"/>
        </w:rPr>
        <w:t xml:space="preserve">Realizaţi, pe un panou, o instalaţie electrică de iluminat prevăzută cu un tub fluorescent şi întrerupător, conform schemei din figură. </w:t>
      </w:r>
    </w:p>
    <w:p w:rsidR="00AC2CB1" w:rsidRPr="00ED18BF" w:rsidRDefault="00AC2CB1" w:rsidP="00AC2CB1">
      <w:pPr>
        <w:jc w:val="both"/>
        <w:rPr>
          <w:rFonts w:ascii="Arial" w:hAnsi="Arial" w:cs="Arial"/>
          <w:lang w:val="ro-RO"/>
        </w:rPr>
      </w:pPr>
    </w:p>
    <w:p w:rsidR="00562127" w:rsidRPr="00ED18BF" w:rsidRDefault="00562127" w:rsidP="00562127">
      <w:pPr>
        <w:jc w:val="center"/>
        <w:rPr>
          <w:rFonts w:ascii="Arial" w:hAnsi="Arial" w:cs="Arial"/>
          <w:lang w:val="ro-RO"/>
        </w:rPr>
      </w:pPr>
      <w:r w:rsidRPr="00ED18BF">
        <w:rPr>
          <w:rFonts w:ascii="Arial" w:hAnsi="Arial" w:cs="Arial"/>
          <w:noProof/>
          <w:lang w:val="en-GB" w:eastAsia="en-GB"/>
        </w:rPr>
        <w:drawing>
          <wp:inline distT="0" distB="0" distL="0" distR="0" wp14:anchorId="2BEA3E6D" wp14:editId="546997C4">
            <wp:extent cx="3223260" cy="1828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26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CB1" w:rsidRPr="00ED18BF" w:rsidRDefault="00AC2CB1" w:rsidP="00AC2CB1">
      <w:pPr>
        <w:rPr>
          <w:rFonts w:ascii="Arial" w:hAnsi="Arial" w:cs="Arial"/>
          <w:lang w:val="ro-RO"/>
        </w:rPr>
      </w:pPr>
    </w:p>
    <w:p w:rsidR="00AC2CB1" w:rsidRPr="00ED18BF" w:rsidRDefault="00AC2CB1" w:rsidP="00AC2CB1">
      <w:pPr>
        <w:rPr>
          <w:rFonts w:ascii="Arial" w:hAnsi="Arial" w:cs="Arial"/>
          <w:b/>
          <w:lang w:val="ro-RO"/>
        </w:rPr>
      </w:pPr>
      <w:r w:rsidRPr="00ED18BF">
        <w:rPr>
          <w:rFonts w:ascii="Arial" w:hAnsi="Arial" w:cs="Arial"/>
          <w:b/>
          <w:lang w:val="ro-RO"/>
        </w:rPr>
        <w:t>Sarcina de lucru:</w:t>
      </w:r>
    </w:p>
    <w:p w:rsidR="00AC2CB1" w:rsidRPr="00ED18BF" w:rsidRDefault="00AC2CB1" w:rsidP="00AC2CB1">
      <w:pPr>
        <w:pStyle w:val="Default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D18BF">
        <w:rPr>
          <w:rFonts w:ascii="Arial" w:hAnsi="Arial" w:cs="Arial"/>
          <w:bCs/>
          <w:lang w:val="ro-RO"/>
        </w:rPr>
        <w:t xml:space="preserve">Stabilirea amplasării componentelor instalaţiei </w:t>
      </w:r>
    </w:p>
    <w:p w:rsidR="00AC2CB1" w:rsidRPr="00ED18BF" w:rsidRDefault="00AC2CB1" w:rsidP="00AC2CB1">
      <w:pPr>
        <w:pStyle w:val="Default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D18BF">
        <w:rPr>
          <w:rFonts w:ascii="Arial" w:hAnsi="Arial" w:cs="Arial"/>
          <w:bCs/>
          <w:lang w:val="ro-RO"/>
        </w:rPr>
        <w:t xml:space="preserve">Montarea componentelor instalaţiei </w:t>
      </w:r>
    </w:p>
    <w:p w:rsidR="00AC2CB1" w:rsidRPr="00ED18BF" w:rsidRDefault="00AC2CB1" w:rsidP="00AC2CB1">
      <w:pPr>
        <w:pStyle w:val="Default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D18BF">
        <w:rPr>
          <w:rFonts w:ascii="Arial" w:hAnsi="Arial" w:cs="Arial"/>
          <w:bCs/>
          <w:lang w:val="ro-RO"/>
        </w:rPr>
        <w:t>Re</w:t>
      </w:r>
      <w:r w:rsidR="00B12B34">
        <w:rPr>
          <w:rFonts w:ascii="Arial" w:hAnsi="Arial" w:cs="Arial"/>
          <w:bCs/>
          <w:lang w:val="ro-RO"/>
        </w:rPr>
        <w:t xml:space="preserve">alizarea conexiunilor electrice, </w:t>
      </w:r>
      <w:r w:rsidR="00B12B34" w:rsidRPr="00B12B34">
        <w:rPr>
          <w:rFonts w:ascii="Arial" w:hAnsi="Arial" w:cs="Arial"/>
          <w:bCs/>
          <w:lang w:val="ro-RO"/>
        </w:rPr>
        <w:t>asigurând calitatea lucră</w:t>
      </w:r>
      <w:r w:rsidR="00B12B34">
        <w:rPr>
          <w:rFonts w:ascii="Arial" w:hAnsi="Arial" w:cs="Arial"/>
          <w:bCs/>
          <w:lang w:val="ro-RO"/>
        </w:rPr>
        <w:t>rilor</w:t>
      </w:r>
    </w:p>
    <w:p w:rsidR="00AC2CB1" w:rsidRPr="00ED18BF" w:rsidRDefault="00AC2CB1" w:rsidP="00AC2CB1">
      <w:pPr>
        <w:pStyle w:val="Default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D18BF">
        <w:rPr>
          <w:rFonts w:ascii="Arial" w:hAnsi="Arial" w:cs="Arial"/>
          <w:bCs/>
          <w:lang w:val="ro-RO"/>
        </w:rPr>
        <w:t xml:space="preserve">Verificarea funcţionalităţii instalaţiei realizate, sub tensiune </w:t>
      </w:r>
    </w:p>
    <w:p w:rsidR="00AC2CB1" w:rsidRPr="00ED18BF" w:rsidRDefault="00AC2CB1" w:rsidP="00AC2CB1">
      <w:pPr>
        <w:pStyle w:val="Default"/>
        <w:numPr>
          <w:ilvl w:val="0"/>
          <w:numId w:val="1"/>
        </w:numPr>
        <w:jc w:val="both"/>
        <w:rPr>
          <w:rFonts w:ascii="Arial" w:hAnsi="Arial" w:cs="Arial"/>
          <w:lang w:val="ro-RO"/>
        </w:rPr>
      </w:pPr>
      <w:r w:rsidRPr="00ED18BF">
        <w:rPr>
          <w:rFonts w:ascii="Arial" w:hAnsi="Arial" w:cs="Arial"/>
          <w:bCs/>
          <w:lang w:val="ro-RO"/>
        </w:rPr>
        <w:t xml:space="preserve">Respectarea normelor de sănătate şi securitate în muncă </w:t>
      </w:r>
    </w:p>
    <w:p w:rsidR="00AC2CB1" w:rsidRPr="00ED18BF" w:rsidRDefault="00AC2CB1" w:rsidP="00AC2CB1">
      <w:pPr>
        <w:pStyle w:val="Default"/>
        <w:numPr>
          <w:ilvl w:val="0"/>
          <w:numId w:val="1"/>
        </w:numPr>
        <w:jc w:val="both"/>
        <w:rPr>
          <w:rFonts w:ascii="Arial" w:hAnsi="Arial" w:cs="Arial"/>
          <w:bCs/>
          <w:lang w:val="ro-RO"/>
        </w:rPr>
      </w:pPr>
      <w:r w:rsidRPr="00ED18BF">
        <w:rPr>
          <w:rFonts w:ascii="Arial" w:hAnsi="Arial" w:cs="Arial"/>
          <w:lang w:val="ro-RO"/>
        </w:rPr>
        <w:t xml:space="preserve">Argumentarea alegerii </w:t>
      </w:r>
      <w:r w:rsidRPr="00ED18BF">
        <w:rPr>
          <w:rFonts w:ascii="Arial" w:hAnsi="Arial" w:cs="Arial"/>
          <w:bCs/>
          <w:lang w:val="ro-RO"/>
        </w:rPr>
        <w:t>SDV-urilor şi aparatelor de măsură necesare executării lucrărilor de montare a componentelor instalaţiei, utilizând vocabularul de specialitate.</w:t>
      </w:r>
    </w:p>
    <w:p w:rsidR="00AC2CB1" w:rsidRPr="00ED18BF" w:rsidRDefault="00AC2CB1" w:rsidP="00AC2CB1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BF4603" w:rsidRPr="00ED18BF" w:rsidRDefault="00BF4603" w:rsidP="00AC2CB1">
      <w:pPr>
        <w:rPr>
          <w:rFonts w:ascii="Arial" w:hAnsi="Arial" w:cs="Arial"/>
          <w:b/>
          <w:lang w:val="ro-RO"/>
        </w:rPr>
      </w:pPr>
    </w:p>
    <w:p w:rsidR="00BF4603" w:rsidRPr="00ED18BF" w:rsidRDefault="00BF4603" w:rsidP="00AC2CB1">
      <w:pPr>
        <w:rPr>
          <w:rFonts w:ascii="Arial" w:hAnsi="Arial" w:cs="Arial"/>
          <w:b/>
          <w:lang w:val="ro-RO"/>
        </w:rPr>
      </w:pPr>
    </w:p>
    <w:p w:rsidR="00BF4603" w:rsidRPr="00ED18BF" w:rsidRDefault="00BF4603" w:rsidP="00AC2CB1">
      <w:pPr>
        <w:rPr>
          <w:rFonts w:ascii="Arial" w:hAnsi="Arial" w:cs="Arial"/>
          <w:b/>
          <w:lang w:val="ro-RO"/>
        </w:rPr>
      </w:pPr>
    </w:p>
    <w:p w:rsidR="00BF4603" w:rsidRPr="00ED18BF" w:rsidRDefault="00BF4603" w:rsidP="00AC2CB1">
      <w:pPr>
        <w:rPr>
          <w:rFonts w:ascii="Arial" w:hAnsi="Arial" w:cs="Arial"/>
          <w:b/>
          <w:lang w:val="ro-RO"/>
        </w:rPr>
      </w:pPr>
    </w:p>
    <w:p w:rsidR="00BF4603" w:rsidRPr="00ED18BF" w:rsidRDefault="00BF4603" w:rsidP="00BF4603">
      <w:pPr>
        <w:shd w:val="clear" w:color="auto" w:fill="FFFFFF"/>
        <w:ind w:left="1440" w:right="14"/>
        <w:rPr>
          <w:rFonts w:ascii="Arial" w:hAnsi="Arial" w:cs="Arial"/>
          <w:lang w:val="ro-RO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BF4603" w:rsidRPr="00ED18BF" w:rsidTr="00BE01D3">
        <w:tc>
          <w:tcPr>
            <w:tcW w:w="817" w:type="dxa"/>
            <w:vAlign w:val="center"/>
          </w:tcPr>
          <w:p w:rsidR="00BF4603" w:rsidRPr="00ED18BF" w:rsidRDefault="00BF4603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BF4603" w:rsidRPr="00ED18BF" w:rsidRDefault="00BF4603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BF4603" w:rsidRPr="00ED18BF" w:rsidRDefault="00BF4603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Indicatorii de realizare şi ponderea acestora</w:t>
            </w:r>
          </w:p>
        </w:tc>
      </w:tr>
      <w:tr w:rsidR="00BF4603" w:rsidRPr="00ED18BF" w:rsidTr="00BE01D3">
        <w:trPr>
          <w:trHeight w:val="280"/>
        </w:trPr>
        <w:tc>
          <w:tcPr>
            <w:tcW w:w="817" w:type="dxa"/>
            <w:vMerge w:val="restart"/>
          </w:tcPr>
          <w:p w:rsidR="00BF4603" w:rsidRPr="00ED18BF" w:rsidRDefault="00BF4603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BF4603" w:rsidRPr="00ED18BF" w:rsidRDefault="00BF4603" w:rsidP="00BE01D3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BF4603" w:rsidRPr="00ED18BF" w:rsidRDefault="00BF4603" w:rsidP="00BE01D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 xml:space="preserve">35% </w:t>
            </w:r>
          </w:p>
          <w:p w:rsidR="00BF4603" w:rsidRPr="00ED18BF" w:rsidRDefault="00BF4603" w:rsidP="00BE01D3">
            <w:pPr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BF4603" w:rsidRPr="008D4C32" w:rsidRDefault="005564DF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D4C32">
              <w:rPr>
                <w:rFonts w:ascii="Arial" w:hAnsi="Arial" w:cs="Arial"/>
                <w:sz w:val="24"/>
                <w:szCs w:val="24"/>
              </w:rPr>
              <w:t xml:space="preserve">Analiza sarcinilor de lucru şi identificarea soluţiilor de rezolvare </w:t>
            </w:r>
          </w:p>
        </w:tc>
        <w:tc>
          <w:tcPr>
            <w:tcW w:w="704" w:type="dxa"/>
          </w:tcPr>
          <w:p w:rsidR="00BF4603" w:rsidRPr="00ED18BF" w:rsidRDefault="00BF4603" w:rsidP="00BE01D3">
            <w:pPr>
              <w:pStyle w:val="Default"/>
              <w:rPr>
                <w:rFonts w:ascii="Arial" w:hAnsi="Arial" w:cs="Arial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BF4603" w:rsidRPr="00ED18BF" w:rsidTr="00BE01D3">
        <w:trPr>
          <w:trHeight w:val="280"/>
        </w:trPr>
        <w:tc>
          <w:tcPr>
            <w:tcW w:w="817" w:type="dxa"/>
            <w:vMerge/>
          </w:tcPr>
          <w:p w:rsidR="00BF4603" w:rsidRPr="00ED18BF" w:rsidRDefault="00BF4603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ED18BF" w:rsidRDefault="00BF4603" w:rsidP="00BE01D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ED18BF" w:rsidRDefault="00BF4603" w:rsidP="00BE01D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ED18BF" w:rsidRDefault="00FA2B98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CE4D15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sculelor, AMC - urilor şi  şi aparatelor de măsură necesare executării lucrărilor de montare a componentelor instalaţiei</w:t>
            </w:r>
          </w:p>
        </w:tc>
        <w:tc>
          <w:tcPr>
            <w:tcW w:w="704" w:type="dxa"/>
          </w:tcPr>
          <w:p w:rsidR="00BF4603" w:rsidRPr="00ED18BF" w:rsidRDefault="00BF4603" w:rsidP="00BE01D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BF4603" w:rsidRPr="00ED18BF" w:rsidTr="00BE01D3">
        <w:trPr>
          <w:trHeight w:val="280"/>
        </w:trPr>
        <w:tc>
          <w:tcPr>
            <w:tcW w:w="817" w:type="dxa"/>
            <w:vMerge/>
          </w:tcPr>
          <w:p w:rsidR="00BF4603" w:rsidRPr="00ED18BF" w:rsidRDefault="00BF4603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ED18BF" w:rsidRDefault="00BF4603" w:rsidP="00BE01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ED18BF" w:rsidRDefault="00BF4603" w:rsidP="00BE01D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BF4603" w:rsidRPr="00ED18BF" w:rsidRDefault="005564DF" w:rsidP="00BE01D3">
            <w:pPr>
              <w:pStyle w:val="Default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8D4C32">
              <w:rPr>
                <w:rFonts w:ascii="Arial" w:hAnsi="Arial" w:cs="Arial"/>
                <w:color w:val="auto"/>
                <w:sz w:val="24"/>
                <w:szCs w:val="24"/>
              </w:rPr>
              <w:t>Verificarea corelării dimensionale a componentelor instalaţiei de iluminat pentru tubul fluorescent, folosind documentaţia tehnică</w:t>
            </w:r>
          </w:p>
        </w:tc>
        <w:tc>
          <w:tcPr>
            <w:tcW w:w="704" w:type="dxa"/>
          </w:tcPr>
          <w:p w:rsidR="00BF4603" w:rsidRPr="00ED18BF" w:rsidRDefault="00BF4603" w:rsidP="00BE01D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A25879" w:rsidRPr="00ED18BF" w:rsidTr="00BE01D3">
        <w:trPr>
          <w:trHeight w:val="105"/>
        </w:trPr>
        <w:tc>
          <w:tcPr>
            <w:tcW w:w="817" w:type="dxa"/>
            <w:vMerge w:val="restart"/>
          </w:tcPr>
          <w:p w:rsidR="00A25879" w:rsidRPr="00ED18BF" w:rsidRDefault="00A25879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A25879" w:rsidRPr="00ED18BF" w:rsidRDefault="00A25879" w:rsidP="00BE01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A25879" w:rsidRPr="00ED18BF" w:rsidRDefault="00A25879" w:rsidP="00BE01D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 xml:space="preserve">50% </w:t>
            </w:r>
          </w:p>
          <w:p w:rsidR="00A25879" w:rsidRPr="00ED18BF" w:rsidRDefault="00A25879" w:rsidP="00BE01D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ED18BF" w:rsidRDefault="00A25879" w:rsidP="00BE01D3">
            <w:pPr>
              <w:shd w:val="clear" w:color="auto" w:fill="FFFFFF"/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Marcarea poziţiei de amplasare a componentelor</w:t>
            </w:r>
          </w:p>
        </w:tc>
        <w:tc>
          <w:tcPr>
            <w:tcW w:w="704" w:type="dxa"/>
          </w:tcPr>
          <w:p w:rsidR="00A25879" w:rsidRPr="00ED18BF" w:rsidRDefault="000D4485" w:rsidP="00BE01D3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2</w:t>
            </w:r>
            <w:r w:rsidR="00A25879" w:rsidRPr="00ED18BF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A25879" w:rsidRPr="00ED18BF" w:rsidTr="00BE01D3">
        <w:trPr>
          <w:trHeight w:val="105"/>
        </w:trPr>
        <w:tc>
          <w:tcPr>
            <w:tcW w:w="817" w:type="dxa"/>
            <w:vMerge/>
          </w:tcPr>
          <w:p w:rsidR="00A25879" w:rsidRPr="00ED18BF" w:rsidRDefault="00A25879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ED18BF" w:rsidRDefault="00A25879" w:rsidP="00BE01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ED18BF" w:rsidRDefault="00A25879" w:rsidP="00BE01D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A25879" w:rsidRPr="00ED18BF" w:rsidRDefault="00A25879" w:rsidP="00BE01D3">
            <w:pPr>
              <w:spacing w:after="120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Montarea/fixarea componentelor</w:t>
            </w:r>
          </w:p>
        </w:tc>
        <w:tc>
          <w:tcPr>
            <w:tcW w:w="704" w:type="dxa"/>
          </w:tcPr>
          <w:p w:rsidR="00A25879" w:rsidRPr="00ED18BF" w:rsidRDefault="00A25879" w:rsidP="00BE01D3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20%</w:t>
            </w:r>
          </w:p>
        </w:tc>
      </w:tr>
      <w:tr w:rsidR="00A25879" w:rsidRPr="00ED18BF" w:rsidTr="00BE01D3">
        <w:trPr>
          <w:trHeight w:val="105"/>
        </w:trPr>
        <w:tc>
          <w:tcPr>
            <w:tcW w:w="817" w:type="dxa"/>
            <w:vMerge/>
          </w:tcPr>
          <w:p w:rsidR="00A25879" w:rsidRPr="00ED18BF" w:rsidRDefault="00A25879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ED18BF" w:rsidRDefault="00A25879" w:rsidP="00BE01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ED18BF" w:rsidRDefault="00A25879" w:rsidP="00BE01D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A25879" w:rsidRPr="00ED18BF" w:rsidRDefault="00A25879" w:rsidP="00A25879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Realizarea conexiunilor electrice în instalaţia de iluminat</w:t>
            </w:r>
          </w:p>
        </w:tc>
        <w:tc>
          <w:tcPr>
            <w:tcW w:w="704" w:type="dxa"/>
          </w:tcPr>
          <w:p w:rsidR="00A25879" w:rsidRPr="00ED18BF" w:rsidRDefault="000D4485" w:rsidP="00BE01D3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2</w:t>
            </w:r>
            <w:r w:rsidR="00A25879" w:rsidRPr="00ED18BF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A25879" w:rsidRPr="00ED18BF" w:rsidTr="00BE01D3">
        <w:trPr>
          <w:trHeight w:val="105"/>
        </w:trPr>
        <w:tc>
          <w:tcPr>
            <w:tcW w:w="817" w:type="dxa"/>
            <w:vMerge/>
          </w:tcPr>
          <w:p w:rsidR="00A25879" w:rsidRPr="00ED18BF" w:rsidRDefault="00A25879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ED18BF" w:rsidRDefault="00A25879" w:rsidP="00BE01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ED18BF" w:rsidRDefault="00A25879" w:rsidP="00BE01D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A25879" w:rsidRPr="00ED18BF" w:rsidRDefault="00A25879" w:rsidP="008D4C3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Verificarea funcţionalit</w:t>
            </w:r>
            <w:r w:rsidR="008D4C32">
              <w:rPr>
                <w:rFonts w:ascii="Arial" w:hAnsi="Arial" w:cs="Arial"/>
                <w:sz w:val="24"/>
                <w:szCs w:val="24"/>
              </w:rPr>
              <w:t>ăţii instalaţiei, sub tensiune</w:t>
            </w:r>
          </w:p>
        </w:tc>
        <w:tc>
          <w:tcPr>
            <w:tcW w:w="704" w:type="dxa"/>
          </w:tcPr>
          <w:p w:rsidR="00A25879" w:rsidRPr="00ED18BF" w:rsidRDefault="00A25879" w:rsidP="00BE01D3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20%</w:t>
            </w:r>
          </w:p>
        </w:tc>
      </w:tr>
      <w:tr w:rsidR="00A25879" w:rsidRPr="00ED18BF" w:rsidTr="00A25879">
        <w:trPr>
          <w:trHeight w:val="395"/>
        </w:trPr>
        <w:tc>
          <w:tcPr>
            <w:tcW w:w="817" w:type="dxa"/>
            <w:vMerge/>
          </w:tcPr>
          <w:p w:rsidR="00A25879" w:rsidRPr="00ED18BF" w:rsidRDefault="00A25879" w:rsidP="00BE01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ED18BF" w:rsidRDefault="00A25879" w:rsidP="00BE01D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ED18BF" w:rsidRDefault="00A25879" w:rsidP="00BE01D3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A25879" w:rsidRPr="00ED18BF" w:rsidRDefault="00A25879" w:rsidP="00A25879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Asigurarea calităţii lucrărilor executate</w:t>
            </w:r>
          </w:p>
        </w:tc>
        <w:tc>
          <w:tcPr>
            <w:tcW w:w="704" w:type="dxa"/>
          </w:tcPr>
          <w:p w:rsidR="00A25879" w:rsidRPr="00ED18BF" w:rsidRDefault="000D4485" w:rsidP="00BE01D3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A25879" w:rsidRPr="00ED18BF" w:rsidTr="00A25879">
        <w:trPr>
          <w:trHeight w:val="359"/>
        </w:trPr>
        <w:tc>
          <w:tcPr>
            <w:tcW w:w="817" w:type="dxa"/>
            <w:vMerge/>
          </w:tcPr>
          <w:p w:rsidR="00A25879" w:rsidRPr="00ED18BF" w:rsidRDefault="00A25879" w:rsidP="00A2587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49" w:type="dxa"/>
            <w:vMerge/>
          </w:tcPr>
          <w:p w:rsidR="00A25879" w:rsidRPr="00ED18BF" w:rsidRDefault="00A25879" w:rsidP="00A25879">
            <w:pPr>
              <w:rPr>
                <w:rFonts w:ascii="Arial" w:hAnsi="Arial" w:cs="Arial"/>
              </w:rPr>
            </w:pPr>
          </w:p>
        </w:tc>
        <w:tc>
          <w:tcPr>
            <w:tcW w:w="697" w:type="dxa"/>
            <w:vMerge/>
          </w:tcPr>
          <w:p w:rsidR="00A25879" w:rsidRPr="00ED18BF" w:rsidRDefault="00A25879" w:rsidP="00A2587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A25879" w:rsidRPr="00ED18BF" w:rsidRDefault="00A25879" w:rsidP="00A25879">
            <w:r w:rsidRPr="00ED18BF">
              <w:rPr>
                <w:rFonts w:ascii="Arial" w:hAnsi="Arial" w:cs="Arial"/>
                <w:sz w:val="24"/>
                <w:szCs w:val="24"/>
              </w:rPr>
              <w:t>Respectarea normelor NTSM și PSI</w:t>
            </w:r>
          </w:p>
        </w:tc>
        <w:tc>
          <w:tcPr>
            <w:tcW w:w="704" w:type="dxa"/>
          </w:tcPr>
          <w:p w:rsidR="00A25879" w:rsidRPr="00ED18BF" w:rsidRDefault="00A25879" w:rsidP="00A25879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A25879" w:rsidRPr="00ED18BF" w:rsidTr="005564DF">
        <w:trPr>
          <w:trHeight w:val="359"/>
        </w:trPr>
        <w:tc>
          <w:tcPr>
            <w:tcW w:w="817" w:type="dxa"/>
            <w:vMerge w:val="restart"/>
          </w:tcPr>
          <w:p w:rsidR="00A25879" w:rsidRPr="00ED18BF" w:rsidRDefault="00A25879" w:rsidP="00A258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A25879" w:rsidRPr="00ED18BF" w:rsidRDefault="00A25879" w:rsidP="00A2587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A25879" w:rsidRPr="00ED18BF" w:rsidRDefault="00A25879" w:rsidP="00A25879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 xml:space="preserve">15% </w:t>
            </w:r>
          </w:p>
          <w:p w:rsidR="00A25879" w:rsidRPr="00ED18BF" w:rsidRDefault="00A25879" w:rsidP="00A258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ED18BF" w:rsidRDefault="00A25879" w:rsidP="00A25879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Verificarea funcţionării circuitului</w:t>
            </w:r>
          </w:p>
        </w:tc>
        <w:tc>
          <w:tcPr>
            <w:tcW w:w="704" w:type="dxa"/>
          </w:tcPr>
          <w:p w:rsidR="00A25879" w:rsidRPr="00ED18BF" w:rsidRDefault="00A25879" w:rsidP="00A25879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40%</w:t>
            </w:r>
          </w:p>
        </w:tc>
      </w:tr>
      <w:tr w:rsidR="00A25879" w:rsidRPr="00ED18BF" w:rsidTr="00BE01D3">
        <w:trPr>
          <w:trHeight w:val="576"/>
        </w:trPr>
        <w:tc>
          <w:tcPr>
            <w:tcW w:w="817" w:type="dxa"/>
            <w:vMerge/>
          </w:tcPr>
          <w:p w:rsidR="00A25879" w:rsidRPr="00ED18BF" w:rsidRDefault="00A25879" w:rsidP="00A2587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ED18BF" w:rsidRDefault="00A25879" w:rsidP="00A2587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ED18BF" w:rsidRDefault="00A25879" w:rsidP="00A25879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4706" w:type="dxa"/>
          </w:tcPr>
          <w:p w:rsidR="00A25879" w:rsidRPr="00ED18BF" w:rsidRDefault="00A25879" w:rsidP="00A25879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A25879" w:rsidRPr="00ED18BF" w:rsidRDefault="00A25879" w:rsidP="00A25879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60%</w:t>
            </w:r>
          </w:p>
        </w:tc>
      </w:tr>
    </w:tbl>
    <w:p w:rsidR="00BF4603" w:rsidRPr="00ED18BF" w:rsidRDefault="00BF4603" w:rsidP="00BF4603">
      <w:pPr>
        <w:rPr>
          <w:rFonts w:ascii="Arial" w:hAnsi="Arial" w:cs="Arial"/>
          <w:b/>
          <w:lang w:val="ro-RO"/>
        </w:rPr>
      </w:pPr>
    </w:p>
    <w:p w:rsidR="00BF4603" w:rsidRPr="00ED18BF" w:rsidRDefault="00BF4603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E5672A" w:rsidRPr="00ED18BF" w:rsidRDefault="00E5672A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E5672A" w:rsidRPr="00ED18BF" w:rsidRDefault="00E5672A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E5672A" w:rsidRPr="00ED18BF" w:rsidRDefault="00E5672A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E5672A" w:rsidRPr="00ED18BF" w:rsidRDefault="00E5672A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E5672A" w:rsidRPr="00ED18BF" w:rsidRDefault="00E5672A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E5672A" w:rsidRPr="00ED18BF" w:rsidRDefault="00E5672A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E5672A" w:rsidRPr="00ED18BF" w:rsidRDefault="00E5672A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E5672A" w:rsidRPr="00ED18BF" w:rsidRDefault="00E5672A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E5672A" w:rsidRPr="00ED18BF" w:rsidRDefault="00E5672A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BF4603" w:rsidRDefault="00BF4603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CD592C" w:rsidRPr="00ED18BF" w:rsidRDefault="00CD592C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BF4603" w:rsidRPr="00ED18BF" w:rsidRDefault="00BF4603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BF4603" w:rsidRPr="00ED18BF" w:rsidRDefault="00BF4603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BF4603" w:rsidRPr="00ED18BF" w:rsidRDefault="00887BAD" w:rsidP="00DE0325">
      <w:pPr>
        <w:shd w:val="clear" w:color="auto" w:fill="FFFFFF"/>
        <w:ind w:right="14"/>
        <w:jc w:val="center"/>
        <w:rPr>
          <w:rFonts w:ascii="Arial" w:hAnsi="Arial" w:cs="Arial"/>
          <w:b/>
          <w:lang w:val="ro-RO"/>
        </w:rPr>
      </w:pPr>
      <w:r w:rsidRPr="00ED18BF">
        <w:rPr>
          <w:rFonts w:ascii="Arial" w:hAnsi="Arial" w:cs="Arial"/>
          <w:b/>
          <w:lang w:val="ro-RO"/>
        </w:rPr>
        <w:t>GRILA DE EVALUARE</w:t>
      </w:r>
    </w:p>
    <w:p w:rsidR="00BF4603" w:rsidRPr="00ED18BF" w:rsidRDefault="00BF4603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BF4603" w:rsidRPr="00ED18BF" w:rsidRDefault="00BF4603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tbl>
      <w:tblPr>
        <w:tblStyle w:val="TableGrid"/>
        <w:tblpPr w:leftFromText="180" w:rightFromText="180" w:vertAnchor="text" w:horzAnchor="margin" w:tblpY="-56"/>
        <w:tblW w:w="0" w:type="auto"/>
        <w:tblLayout w:type="fixed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988"/>
        <w:gridCol w:w="1545"/>
      </w:tblGrid>
      <w:tr w:rsidR="00887BAD" w:rsidRPr="00ED18BF" w:rsidTr="00887BAD">
        <w:tc>
          <w:tcPr>
            <w:tcW w:w="761" w:type="dxa"/>
            <w:vAlign w:val="center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Nr. Crt.</w:t>
            </w:r>
          </w:p>
        </w:tc>
        <w:tc>
          <w:tcPr>
            <w:tcW w:w="2196" w:type="dxa"/>
            <w:vAlign w:val="center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Punctaj</w:t>
            </w:r>
          </w:p>
        </w:tc>
        <w:tc>
          <w:tcPr>
            <w:tcW w:w="3988" w:type="dxa"/>
            <w:vAlign w:val="center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Indicatorii de evaluare</w:t>
            </w:r>
          </w:p>
        </w:tc>
        <w:tc>
          <w:tcPr>
            <w:tcW w:w="1545" w:type="dxa"/>
            <w:vAlign w:val="center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Punctaj de indicator</w:t>
            </w:r>
          </w:p>
        </w:tc>
      </w:tr>
      <w:tr w:rsidR="00887BAD" w:rsidRPr="00ED18BF" w:rsidTr="00887BAD">
        <w:trPr>
          <w:trHeight w:val="258"/>
        </w:trPr>
        <w:tc>
          <w:tcPr>
            <w:tcW w:w="761" w:type="dxa"/>
            <w:vMerge w:val="restart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887BAD" w:rsidRPr="00ED18BF" w:rsidRDefault="00887BAD" w:rsidP="00887B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35 puncte</w:t>
            </w:r>
          </w:p>
        </w:tc>
        <w:tc>
          <w:tcPr>
            <w:tcW w:w="3988" w:type="dxa"/>
          </w:tcPr>
          <w:p w:rsidR="00887BAD" w:rsidRPr="00ED18BF" w:rsidRDefault="008D4C32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D4C32">
              <w:rPr>
                <w:rFonts w:ascii="Arial" w:hAnsi="Arial" w:cs="Arial"/>
                <w:sz w:val="24"/>
                <w:szCs w:val="24"/>
              </w:rPr>
              <w:t>Analiza sarcinilor de lucru şi identificarea soluţiilor de rezolvare</w:t>
            </w:r>
          </w:p>
        </w:tc>
        <w:tc>
          <w:tcPr>
            <w:tcW w:w="1545" w:type="dxa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87BAD" w:rsidRPr="00ED18BF" w:rsidTr="00887BAD">
        <w:trPr>
          <w:trHeight w:val="420"/>
        </w:trPr>
        <w:tc>
          <w:tcPr>
            <w:tcW w:w="761" w:type="dxa"/>
            <w:vMerge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ED18BF" w:rsidRDefault="00887BAD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Alegerea componentelor,</w:t>
            </w:r>
            <w:r w:rsidR="008D4C3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18BF">
              <w:rPr>
                <w:rFonts w:ascii="Arial" w:hAnsi="Arial" w:cs="Arial"/>
                <w:sz w:val="24"/>
                <w:szCs w:val="24"/>
              </w:rPr>
              <w:t>sculelor, AMC-urilor, echipamentelor de protecţie adaptate sarcinii de lucru</w:t>
            </w:r>
          </w:p>
        </w:tc>
        <w:tc>
          <w:tcPr>
            <w:tcW w:w="1545" w:type="dxa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</w:tr>
      <w:tr w:rsidR="00887BAD" w:rsidRPr="00ED18BF" w:rsidTr="00887BAD">
        <w:trPr>
          <w:trHeight w:val="420"/>
        </w:trPr>
        <w:tc>
          <w:tcPr>
            <w:tcW w:w="761" w:type="dxa"/>
            <w:vMerge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ED18BF" w:rsidRDefault="005564DF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 xml:space="preserve">Verificarea corelării dimensionale a componentelor instalaţiei de iluminat pentru tubul fluorescent, folosind documentaţia tehnică   </w:t>
            </w:r>
          </w:p>
        </w:tc>
        <w:tc>
          <w:tcPr>
            <w:tcW w:w="1545" w:type="dxa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87BAD" w:rsidRPr="00ED18BF" w:rsidTr="00887BAD">
        <w:trPr>
          <w:trHeight w:val="105"/>
        </w:trPr>
        <w:tc>
          <w:tcPr>
            <w:tcW w:w="761" w:type="dxa"/>
            <w:vMerge w:val="restart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887BAD" w:rsidRPr="00ED18BF" w:rsidRDefault="00887BAD" w:rsidP="00887B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887BAD" w:rsidRPr="00ED18BF" w:rsidRDefault="00887BAD" w:rsidP="00887BAD">
            <w:r w:rsidRPr="00ED18BF">
              <w:rPr>
                <w:rFonts w:ascii="Arial" w:hAnsi="Arial" w:cs="Arial"/>
                <w:sz w:val="24"/>
                <w:szCs w:val="24"/>
              </w:rPr>
              <w:t>50 puncte</w:t>
            </w:r>
          </w:p>
        </w:tc>
        <w:tc>
          <w:tcPr>
            <w:tcW w:w="3988" w:type="dxa"/>
          </w:tcPr>
          <w:p w:rsidR="00887BAD" w:rsidRPr="00ED18BF" w:rsidRDefault="005564DF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Identificarea aparatelor şi materialelor utilizate</w:t>
            </w:r>
          </w:p>
        </w:tc>
        <w:tc>
          <w:tcPr>
            <w:tcW w:w="1545" w:type="dxa"/>
          </w:tcPr>
          <w:p w:rsidR="00887BAD" w:rsidRPr="00ED18BF" w:rsidRDefault="00887BAD" w:rsidP="00887BAD">
            <w:pPr>
              <w:jc w:val="center"/>
            </w:pPr>
            <w:r w:rsidRPr="00ED18BF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887BAD" w:rsidRPr="00ED18BF" w:rsidTr="00887BAD">
        <w:trPr>
          <w:trHeight w:val="105"/>
        </w:trPr>
        <w:tc>
          <w:tcPr>
            <w:tcW w:w="761" w:type="dxa"/>
            <w:vMerge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ED18BF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Marcarea poziţiei de amplasare a componentelor</w:t>
            </w:r>
          </w:p>
        </w:tc>
        <w:tc>
          <w:tcPr>
            <w:tcW w:w="1545" w:type="dxa"/>
          </w:tcPr>
          <w:p w:rsidR="00887BAD" w:rsidRPr="00ED18BF" w:rsidRDefault="00887BAD" w:rsidP="00887BAD">
            <w:pPr>
              <w:jc w:val="center"/>
            </w:pPr>
            <w:r w:rsidRPr="00ED18BF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87BAD" w:rsidRPr="00ED18BF" w:rsidTr="00887BAD">
        <w:trPr>
          <w:trHeight w:val="105"/>
        </w:trPr>
        <w:tc>
          <w:tcPr>
            <w:tcW w:w="761" w:type="dxa"/>
            <w:vMerge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887BAD" w:rsidRPr="00ED18BF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Montarea/fixarea componentelor</w:t>
            </w:r>
          </w:p>
        </w:tc>
        <w:tc>
          <w:tcPr>
            <w:tcW w:w="1545" w:type="dxa"/>
          </w:tcPr>
          <w:p w:rsidR="00887BAD" w:rsidRPr="00ED18BF" w:rsidRDefault="00887BAD" w:rsidP="00887BAD">
            <w:pPr>
              <w:jc w:val="center"/>
            </w:pPr>
            <w:r w:rsidRPr="00ED18BF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87BAD" w:rsidRPr="00ED18BF" w:rsidTr="00887BAD">
        <w:trPr>
          <w:trHeight w:val="308"/>
        </w:trPr>
        <w:tc>
          <w:tcPr>
            <w:tcW w:w="761" w:type="dxa"/>
            <w:vMerge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AD" w:rsidRPr="00ED18BF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Realizarea conexiunilor electrice în instalaţia de iluminat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887BAD" w:rsidRPr="00ED18BF" w:rsidRDefault="00887BAD" w:rsidP="00887BAD">
            <w:pPr>
              <w:jc w:val="center"/>
            </w:pPr>
            <w:r w:rsidRPr="00ED18BF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87BAD" w:rsidRPr="00ED18BF" w:rsidTr="00887BAD">
        <w:trPr>
          <w:trHeight w:val="105"/>
        </w:trPr>
        <w:tc>
          <w:tcPr>
            <w:tcW w:w="761" w:type="dxa"/>
            <w:vMerge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887BAD" w:rsidRPr="00ED18BF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Verificarea funcţionalităţii instalaţiei, sub tensiune</w:t>
            </w:r>
          </w:p>
        </w:tc>
        <w:tc>
          <w:tcPr>
            <w:tcW w:w="1545" w:type="dxa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10 puncte</w:t>
            </w:r>
          </w:p>
        </w:tc>
      </w:tr>
      <w:tr w:rsidR="00887BAD" w:rsidRPr="00ED18BF" w:rsidTr="00887BAD">
        <w:trPr>
          <w:trHeight w:val="105"/>
        </w:trPr>
        <w:tc>
          <w:tcPr>
            <w:tcW w:w="761" w:type="dxa"/>
            <w:vMerge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ED18BF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Respectarea normelor de sănătate şi securitate în muncă şi a normelor de protecție a mediului din domeniul electronic</w:t>
            </w:r>
          </w:p>
        </w:tc>
        <w:tc>
          <w:tcPr>
            <w:tcW w:w="1545" w:type="dxa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887BAD" w:rsidRPr="00ED18BF" w:rsidTr="00887BAD">
        <w:tc>
          <w:tcPr>
            <w:tcW w:w="761" w:type="dxa"/>
            <w:vMerge w:val="restart"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887BAD" w:rsidRPr="00ED18BF" w:rsidRDefault="00887BAD" w:rsidP="00887BA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887BAD" w:rsidRPr="00ED18BF" w:rsidRDefault="00887BAD" w:rsidP="00887BAD">
            <w:r w:rsidRPr="00ED18BF">
              <w:rPr>
                <w:rFonts w:ascii="Arial" w:hAnsi="Arial" w:cs="Arial"/>
                <w:sz w:val="24"/>
                <w:szCs w:val="24"/>
              </w:rPr>
              <w:t>15 puncte</w:t>
            </w:r>
          </w:p>
        </w:tc>
        <w:tc>
          <w:tcPr>
            <w:tcW w:w="3988" w:type="dxa"/>
          </w:tcPr>
          <w:p w:rsidR="00887BAD" w:rsidRPr="00ED18B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3.1 Argumentarea  alegerii SDV-</w:t>
            </w:r>
          </w:p>
          <w:p w:rsidR="00887BAD" w:rsidRPr="00ED18BF" w:rsidRDefault="001D7F4F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887BAD" w:rsidRPr="00ED18BF">
              <w:rPr>
                <w:rFonts w:ascii="Arial" w:hAnsi="Arial" w:cs="Arial"/>
                <w:sz w:val="24"/>
                <w:szCs w:val="24"/>
              </w:rPr>
              <w:t>urilor şi aparatelor de măsură</w:t>
            </w:r>
          </w:p>
          <w:p w:rsidR="00887BAD" w:rsidRPr="00ED18B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D7F4F" w:rsidRPr="00ED18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18BF">
              <w:rPr>
                <w:rFonts w:ascii="Arial" w:hAnsi="Arial" w:cs="Arial"/>
                <w:sz w:val="24"/>
                <w:szCs w:val="24"/>
              </w:rPr>
              <w:t>necesare executării lucrărilor de</w:t>
            </w:r>
          </w:p>
          <w:p w:rsidR="00887BAD" w:rsidRPr="00ED18B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D7F4F" w:rsidRPr="00ED18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18BF">
              <w:rPr>
                <w:rFonts w:ascii="Arial" w:hAnsi="Arial" w:cs="Arial"/>
                <w:sz w:val="24"/>
                <w:szCs w:val="24"/>
              </w:rPr>
              <w:t xml:space="preserve"> montare a componentelor</w:t>
            </w:r>
          </w:p>
          <w:p w:rsidR="00887BAD" w:rsidRPr="00ED18B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D7F4F" w:rsidRPr="00ED18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18BF">
              <w:rPr>
                <w:rFonts w:ascii="Arial" w:hAnsi="Arial" w:cs="Arial"/>
                <w:sz w:val="24"/>
                <w:szCs w:val="24"/>
              </w:rPr>
              <w:t>instalaţiei</w:t>
            </w:r>
          </w:p>
        </w:tc>
        <w:tc>
          <w:tcPr>
            <w:tcW w:w="1545" w:type="dxa"/>
          </w:tcPr>
          <w:p w:rsidR="00887BAD" w:rsidRPr="00ED18BF" w:rsidRDefault="00887BAD" w:rsidP="00887BAD">
            <w:pPr>
              <w:jc w:val="center"/>
            </w:pPr>
            <w:r w:rsidRPr="00ED18BF">
              <w:rPr>
                <w:rFonts w:ascii="Arial" w:hAnsi="Arial" w:cs="Arial"/>
                <w:sz w:val="24"/>
                <w:szCs w:val="24"/>
              </w:rPr>
              <w:t>5 puncte</w:t>
            </w:r>
          </w:p>
        </w:tc>
      </w:tr>
      <w:tr w:rsidR="00887BAD" w:rsidRPr="00ED18BF" w:rsidTr="00887BAD">
        <w:tc>
          <w:tcPr>
            <w:tcW w:w="761" w:type="dxa"/>
            <w:vMerge/>
          </w:tcPr>
          <w:p w:rsidR="00887BAD" w:rsidRPr="00ED18BF" w:rsidRDefault="00887BAD" w:rsidP="00887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ED18BF" w:rsidRDefault="00887BAD" w:rsidP="00887B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ED18BF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 xml:space="preserve">3.2 Utilizarea corectă a </w:t>
            </w:r>
          </w:p>
          <w:p w:rsidR="00887BAD" w:rsidRPr="00ED18BF" w:rsidRDefault="00887BAD" w:rsidP="00887BAD">
            <w:pPr>
              <w:tabs>
                <w:tab w:val="left" w:pos="370"/>
              </w:tabs>
              <w:autoSpaceDE w:val="0"/>
              <w:autoSpaceDN w:val="0"/>
              <w:adjustRightInd w:val="0"/>
              <w:ind w:left="370"/>
              <w:rPr>
                <w:rFonts w:ascii="Arial" w:hAnsi="Arial" w:cs="Arial"/>
                <w:sz w:val="24"/>
                <w:szCs w:val="24"/>
              </w:rPr>
            </w:pPr>
            <w:r w:rsidRPr="00ED18BF">
              <w:rPr>
                <w:rFonts w:ascii="Arial" w:hAnsi="Arial" w:cs="Arial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1545" w:type="dxa"/>
          </w:tcPr>
          <w:p w:rsidR="00887BAD" w:rsidRPr="00ED18BF" w:rsidRDefault="0006071B" w:rsidP="00887BAD">
            <w:pPr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="00887BAD" w:rsidRPr="00ED18BF">
              <w:rPr>
                <w:rFonts w:ascii="Arial" w:hAnsi="Arial" w:cs="Arial"/>
                <w:sz w:val="24"/>
                <w:szCs w:val="24"/>
              </w:rPr>
              <w:t>puncte</w:t>
            </w:r>
          </w:p>
        </w:tc>
      </w:tr>
    </w:tbl>
    <w:p w:rsidR="00BF4603" w:rsidRPr="00ED18BF" w:rsidRDefault="00BF4603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BF4603" w:rsidRPr="00ED18BF" w:rsidRDefault="00BF4603" w:rsidP="00BF4603">
      <w:pPr>
        <w:shd w:val="clear" w:color="auto" w:fill="FFFFFF"/>
        <w:ind w:right="14"/>
        <w:rPr>
          <w:rFonts w:ascii="Arial" w:hAnsi="Arial" w:cs="Arial"/>
          <w:b/>
          <w:lang w:val="ro-RO"/>
        </w:rPr>
      </w:pPr>
    </w:p>
    <w:p w:rsidR="00AC2CB1" w:rsidRPr="00ED18BF" w:rsidRDefault="00AC2CB1" w:rsidP="00AC2CB1">
      <w:pPr>
        <w:rPr>
          <w:rFonts w:ascii="Arial" w:hAnsi="Arial" w:cs="Arial"/>
          <w:b/>
          <w:lang w:val="ro-RO"/>
        </w:rPr>
      </w:pPr>
      <w:bookmarkStart w:id="0" w:name="_GoBack"/>
      <w:bookmarkEnd w:id="0"/>
    </w:p>
    <w:sectPr w:rsidR="00AC2CB1" w:rsidRPr="00ED18BF" w:rsidSect="00887BAD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87332F"/>
    <w:multiLevelType w:val="multilevel"/>
    <w:tmpl w:val="B89E0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B1"/>
    <w:rsid w:val="0006071B"/>
    <w:rsid w:val="000D4485"/>
    <w:rsid w:val="00152AAE"/>
    <w:rsid w:val="001D7F4F"/>
    <w:rsid w:val="00253286"/>
    <w:rsid w:val="0039781B"/>
    <w:rsid w:val="004226D6"/>
    <w:rsid w:val="004E43B3"/>
    <w:rsid w:val="005564DF"/>
    <w:rsid w:val="00562127"/>
    <w:rsid w:val="0065422D"/>
    <w:rsid w:val="006770E0"/>
    <w:rsid w:val="00693796"/>
    <w:rsid w:val="0070027D"/>
    <w:rsid w:val="007E45A5"/>
    <w:rsid w:val="00803A0B"/>
    <w:rsid w:val="00887BAD"/>
    <w:rsid w:val="008B60AE"/>
    <w:rsid w:val="008D4C32"/>
    <w:rsid w:val="008F0B4C"/>
    <w:rsid w:val="00A25879"/>
    <w:rsid w:val="00A90395"/>
    <w:rsid w:val="00AC2CB1"/>
    <w:rsid w:val="00AE4DDD"/>
    <w:rsid w:val="00B12B34"/>
    <w:rsid w:val="00BF4603"/>
    <w:rsid w:val="00BF5ED4"/>
    <w:rsid w:val="00CD592C"/>
    <w:rsid w:val="00CF24F0"/>
    <w:rsid w:val="00DD20F9"/>
    <w:rsid w:val="00DE0325"/>
    <w:rsid w:val="00E5672A"/>
    <w:rsid w:val="00ED18BF"/>
    <w:rsid w:val="00FA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56DC5D-02DE-4BC7-9138-8743065B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C2CB1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AC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rsid w:val="00A90395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D</cp:lastModifiedBy>
  <cp:revision>32</cp:revision>
  <dcterms:created xsi:type="dcterms:W3CDTF">2022-04-28T18:58:00Z</dcterms:created>
  <dcterms:modified xsi:type="dcterms:W3CDTF">2022-08-23T11:44:00Z</dcterms:modified>
</cp:coreProperties>
</file>