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9C" w:rsidRDefault="0047579C" w:rsidP="00243CE4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p w:rsidR="00454EA7" w:rsidRDefault="00454EA7" w:rsidP="0047579C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p w:rsidR="00454EA7" w:rsidRDefault="00D5062F" w:rsidP="0047579C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it-IT"/>
        </w:rPr>
        <w:t>PROBĂ PRACTICĂ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5099"/>
      </w:tblGrid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 de pregătire profesională</w:t>
            </w:r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Comerţ/Economic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 profesională</w:t>
            </w:r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Toate calificările profesionale din domeniile de pregătire profesională, Comerţ/Economic, liceu şi învăţământ profesional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Modul </w:t>
            </w:r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 xml:space="preserve">Contabilitate 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Clasa </w:t>
            </w:r>
          </w:p>
        </w:tc>
        <w:tc>
          <w:tcPr>
            <w:tcW w:w="5215" w:type="dxa"/>
            <w:shd w:val="clear" w:color="auto" w:fill="auto"/>
          </w:tcPr>
          <w:p w:rsidR="00F032B7" w:rsidRPr="00455CD7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455CD7">
              <w:rPr>
                <w:rFonts w:ascii="Arial" w:eastAsia="Calibri" w:hAnsi="Arial" w:cs="Arial"/>
                <w:b/>
                <w:iCs/>
                <w:lang w:eastAsia="en-US"/>
              </w:rPr>
              <w:t>a XI-a</w:t>
            </w:r>
          </w:p>
        </w:tc>
      </w:tr>
    </w:tbl>
    <w:p w:rsidR="0047579C" w:rsidRPr="00CA37EE" w:rsidRDefault="0047579C" w:rsidP="00BC01EC">
      <w:pPr>
        <w:spacing w:line="360" w:lineRule="auto"/>
        <w:jc w:val="both"/>
        <w:rPr>
          <w:rFonts w:ascii="Arial" w:hAnsi="Arial" w:cs="Arial"/>
          <w:b/>
          <w:i/>
        </w:rPr>
      </w:pPr>
    </w:p>
    <w:p w:rsidR="00455CD7" w:rsidRPr="00EA6C2C" w:rsidRDefault="00455CD7" w:rsidP="00455CD7">
      <w:pPr>
        <w:spacing w:line="360" w:lineRule="auto"/>
        <w:jc w:val="both"/>
        <w:rPr>
          <w:rFonts w:ascii="Arial" w:hAnsi="Arial" w:cs="Arial"/>
          <w:b/>
        </w:rPr>
      </w:pPr>
      <w:r w:rsidRPr="00EA6C2C">
        <w:rPr>
          <w:rFonts w:ascii="Arial" w:hAnsi="Arial" w:cs="Arial"/>
          <w:b/>
          <w:lang w:val="ro-RO"/>
        </w:rPr>
        <w:t>OBIECTIVELE EVALUĂRII</w:t>
      </w:r>
      <w:r w:rsidRPr="00EA6C2C">
        <w:rPr>
          <w:rFonts w:ascii="Arial" w:hAnsi="Arial" w:cs="Arial"/>
          <w:b/>
        </w:rPr>
        <w:t>:</w:t>
      </w:r>
      <w:r w:rsidRPr="00EA6C2C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455CD7" w:rsidRPr="00EA6C2C" w:rsidRDefault="00455CD7" w:rsidP="00455CD7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A6C2C">
        <w:rPr>
          <w:rFonts w:ascii="Arial" w:hAnsi="Arial" w:cs="Arial"/>
          <w:sz w:val="24"/>
          <w:szCs w:val="24"/>
          <w:lang w:val="ro-RO"/>
        </w:rPr>
        <w:t xml:space="preserve">Înregistrarea </w:t>
      </w:r>
      <w:r w:rsidRPr="00EA6C2C">
        <w:rPr>
          <w:rFonts w:ascii="Arial" w:hAnsi="Arial" w:cs="Arial"/>
          <w:sz w:val="24"/>
          <w:szCs w:val="24"/>
        </w:rPr>
        <w:t xml:space="preserve">operaţiilor </w:t>
      </w:r>
      <w:r w:rsidRPr="00EA6C2C">
        <w:rPr>
          <w:rFonts w:ascii="Arial" w:hAnsi="Arial" w:cs="Arial"/>
          <w:sz w:val="24"/>
          <w:szCs w:val="24"/>
          <w:lang w:val="ro-RO"/>
        </w:rPr>
        <w:t>economico-financiare</w:t>
      </w:r>
      <w:r w:rsidRPr="00EA6C2C">
        <w:rPr>
          <w:rFonts w:ascii="Arial" w:hAnsi="Arial" w:cs="Arial"/>
          <w:sz w:val="24"/>
          <w:szCs w:val="24"/>
        </w:rPr>
        <w:t xml:space="preserve"> în </w:t>
      </w:r>
      <w:r w:rsidRPr="00EA6C2C">
        <w:rPr>
          <w:rFonts w:ascii="Arial" w:hAnsi="Arial" w:cs="Arial"/>
          <w:sz w:val="24"/>
          <w:szCs w:val="24"/>
          <w:lang w:val="ro-RO"/>
        </w:rPr>
        <w:t>Registrul Jurnal (</w:t>
      </w:r>
      <w:r w:rsidRPr="00EA6C2C">
        <w:rPr>
          <w:rFonts w:ascii="Arial" w:hAnsi="Arial" w:cs="Arial"/>
          <w:sz w:val="24"/>
          <w:szCs w:val="24"/>
        </w:rPr>
        <w:t xml:space="preserve">evidenţa </w:t>
      </w:r>
      <w:r w:rsidRPr="00EA6C2C">
        <w:rPr>
          <w:rFonts w:ascii="Arial" w:hAnsi="Arial" w:cs="Arial"/>
          <w:sz w:val="24"/>
          <w:szCs w:val="24"/>
          <w:lang w:val="it-IT"/>
        </w:rPr>
        <w:t>cronologică</w:t>
      </w:r>
      <w:r w:rsidRPr="00EA6C2C">
        <w:rPr>
          <w:rFonts w:ascii="Arial" w:hAnsi="Arial" w:cs="Arial"/>
          <w:sz w:val="24"/>
          <w:szCs w:val="24"/>
          <w:lang w:val="ro-RO"/>
        </w:rPr>
        <w:t xml:space="preserve">); </w:t>
      </w:r>
    </w:p>
    <w:p w:rsidR="00455CD7" w:rsidRPr="00EA6C2C" w:rsidRDefault="00455CD7" w:rsidP="00455CD7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EA6C2C">
        <w:rPr>
          <w:rFonts w:ascii="Arial" w:hAnsi="Arial" w:cs="Arial"/>
          <w:sz w:val="24"/>
          <w:szCs w:val="24"/>
          <w:lang w:val="ro-RO"/>
        </w:rPr>
        <w:t xml:space="preserve">Realizarea documentul </w:t>
      </w:r>
      <w:r>
        <w:rPr>
          <w:rFonts w:ascii="Arial" w:hAnsi="Arial" w:cs="Arial"/>
          <w:sz w:val="24"/>
          <w:szCs w:val="24"/>
        </w:rPr>
        <w:t>B</w:t>
      </w:r>
      <w:r w:rsidRPr="00EA6C2C">
        <w:rPr>
          <w:rFonts w:ascii="Arial" w:hAnsi="Arial" w:cs="Arial"/>
          <w:sz w:val="24"/>
          <w:szCs w:val="24"/>
        </w:rPr>
        <w:t>alanţa de verificare cu două serii de egalităţi (TS, SF)</w:t>
      </w:r>
      <w:r w:rsidRPr="00EA6C2C">
        <w:rPr>
          <w:rFonts w:ascii="Arial" w:hAnsi="Arial" w:cs="Arial"/>
          <w:sz w:val="24"/>
          <w:szCs w:val="24"/>
          <w:lang w:val="it-IT"/>
        </w:rPr>
        <w:t>.</w:t>
      </w:r>
    </w:p>
    <w:p w:rsidR="00550ECA" w:rsidRPr="00CA37EE" w:rsidRDefault="00550ECA" w:rsidP="00BC01EC">
      <w:pPr>
        <w:spacing w:line="360" w:lineRule="auto"/>
        <w:jc w:val="both"/>
        <w:rPr>
          <w:rFonts w:ascii="Arial" w:hAnsi="Arial" w:cs="Arial"/>
          <w:b/>
          <w:i/>
        </w:rPr>
      </w:pPr>
    </w:p>
    <w:p w:rsidR="00550ECA" w:rsidRPr="00CA37EE" w:rsidRDefault="00550ECA" w:rsidP="00243CE4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SC </w:t>
      </w:r>
      <w:r w:rsidR="00455CD7">
        <w:rPr>
          <w:rFonts w:ascii="Arial" w:hAnsi="Arial" w:cs="Arial"/>
          <w:lang w:val="it-IT"/>
        </w:rPr>
        <w:t>„ABC</w:t>
      </w:r>
      <w:r w:rsidR="009535DA" w:rsidRPr="00CA37EE">
        <w:rPr>
          <w:rFonts w:ascii="Arial" w:hAnsi="Arial" w:cs="Arial"/>
          <w:lang w:val="it-IT"/>
        </w:rPr>
        <w:t>”</w:t>
      </w:r>
      <w:r w:rsidRPr="00CA37EE">
        <w:rPr>
          <w:rFonts w:ascii="Arial" w:hAnsi="Arial" w:cs="Arial"/>
          <w:lang w:val="it-IT"/>
        </w:rPr>
        <w:t xml:space="preserve"> SRL prezintǎ urmǎtoarea structurǎ a patrimoniului la  31.</w:t>
      </w:r>
      <w:r w:rsidR="007E6A43" w:rsidRPr="00CA37EE">
        <w:rPr>
          <w:rFonts w:ascii="Arial" w:hAnsi="Arial" w:cs="Arial"/>
          <w:lang w:val="it-IT"/>
        </w:rPr>
        <w:t>12</w:t>
      </w:r>
      <w:r w:rsidRPr="00CA37EE">
        <w:rPr>
          <w:rFonts w:ascii="Arial" w:hAnsi="Arial" w:cs="Arial"/>
          <w:lang w:val="it-IT"/>
        </w:rPr>
        <w:t>.20</w:t>
      </w:r>
      <w:r w:rsidR="00455CD7">
        <w:rPr>
          <w:rFonts w:ascii="Arial" w:hAnsi="Arial" w:cs="Arial"/>
          <w:lang w:val="it-IT"/>
        </w:rPr>
        <w:t>21</w:t>
      </w:r>
      <w:r w:rsidR="007E6A43" w:rsidRPr="00CA37EE">
        <w:rPr>
          <w:rFonts w:ascii="Arial" w:hAnsi="Arial" w:cs="Arial"/>
          <w:lang w:val="it-IT"/>
        </w:rPr>
        <w:t xml:space="preserve">: </w:t>
      </w:r>
      <w:r w:rsidRPr="00CA37EE">
        <w:rPr>
          <w:rFonts w:ascii="Arial" w:hAnsi="Arial" w:cs="Arial"/>
          <w:lang w:val="it-IT"/>
        </w:rPr>
        <w:t>S</w:t>
      </w:r>
      <w:r w:rsidR="007E6A43" w:rsidRPr="00CA37EE">
        <w:rPr>
          <w:rFonts w:ascii="Arial" w:hAnsi="Arial" w:cs="Arial"/>
          <w:lang w:val="it-IT"/>
        </w:rPr>
        <w:t xml:space="preserve">I </w:t>
      </w:r>
      <w:r w:rsidRPr="00CA37EE">
        <w:rPr>
          <w:rFonts w:ascii="Arial" w:hAnsi="Arial" w:cs="Arial"/>
          <w:lang w:val="it-IT"/>
        </w:rPr>
        <w:t>1012   16.000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 SI 212   3.000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  SIC</w:t>
      </w:r>
      <w:r w:rsidR="007E6A43" w:rsidRPr="00CA37EE">
        <w:rPr>
          <w:rFonts w:ascii="Arial" w:hAnsi="Arial" w:cs="Arial"/>
          <w:lang w:val="it-IT"/>
        </w:rPr>
        <w:t xml:space="preserve"> </w:t>
      </w:r>
      <w:r w:rsidRPr="00CA37EE">
        <w:rPr>
          <w:rFonts w:ascii="Arial" w:hAnsi="Arial" w:cs="Arial"/>
          <w:lang w:val="it-IT"/>
        </w:rPr>
        <w:t>121   4.000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 SI</w:t>
      </w:r>
      <w:r w:rsidR="007E6A43" w:rsidRPr="00CA37EE">
        <w:rPr>
          <w:rFonts w:ascii="Arial" w:hAnsi="Arial" w:cs="Arial"/>
          <w:lang w:val="it-IT"/>
        </w:rPr>
        <w:t xml:space="preserve"> </w:t>
      </w:r>
      <w:r w:rsidRPr="00CA37EE">
        <w:rPr>
          <w:rFonts w:ascii="Arial" w:hAnsi="Arial" w:cs="Arial"/>
          <w:lang w:val="it-IT"/>
        </w:rPr>
        <w:t>301  5.000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 xml:space="preserve">;  </w:t>
      </w:r>
      <w:r w:rsidR="007E6A43" w:rsidRPr="00CA37EE">
        <w:rPr>
          <w:rFonts w:ascii="Arial" w:hAnsi="Arial" w:cs="Arial"/>
          <w:lang w:val="it-IT"/>
        </w:rPr>
        <w:t xml:space="preserve">SI 371  5.000 lei; </w:t>
      </w:r>
      <w:r w:rsidRPr="00CA37EE">
        <w:rPr>
          <w:rFonts w:ascii="Arial" w:hAnsi="Arial" w:cs="Arial"/>
          <w:lang w:val="it-IT"/>
        </w:rPr>
        <w:t>SI 5191 10.000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SI 5121   8.000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SI421    5.000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   SI</w:t>
      </w:r>
      <w:r w:rsidR="007E6A43" w:rsidRPr="00CA37EE">
        <w:rPr>
          <w:rFonts w:ascii="Arial" w:hAnsi="Arial" w:cs="Arial"/>
          <w:lang w:val="it-IT"/>
        </w:rPr>
        <w:t xml:space="preserve"> </w:t>
      </w:r>
      <w:r w:rsidRPr="00CA37EE">
        <w:rPr>
          <w:rFonts w:ascii="Arial" w:hAnsi="Arial" w:cs="Arial"/>
          <w:lang w:val="it-IT"/>
        </w:rPr>
        <w:t>401   1.000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SI 404  4000</w:t>
      </w:r>
      <w:r w:rsidR="007E6A43" w:rsidRPr="00CA37EE">
        <w:rPr>
          <w:rFonts w:ascii="Arial" w:hAnsi="Arial" w:cs="Arial"/>
          <w:lang w:val="it-IT"/>
        </w:rPr>
        <w:t xml:space="preserve"> lei;</w:t>
      </w:r>
      <w:r w:rsidRPr="00CA37EE">
        <w:rPr>
          <w:rFonts w:ascii="Arial" w:hAnsi="Arial" w:cs="Arial"/>
          <w:lang w:val="it-IT"/>
        </w:rPr>
        <w:t xml:space="preserve"> SI 5311  7.000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 SI 4111  7.000</w:t>
      </w:r>
      <w:r w:rsidR="007E6A43" w:rsidRPr="00CA37EE">
        <w:rPr>
          <w:rFonts w:ascii="Arial" w:hAnsi="Arial" w:cs="Arial"/>
          <w:lang w:val="it-IT"/>
        </w:rPr>
        <w:t xml:space="preserve"> lei</w:t>
      </w:r>
      <w:r w:rsidRPr="00CA37EE">
        <w:rPr>
          <w:rFonts w:ascii="Arial" w:hAnsi="Arial" w:cs="Arial"/>
          <w:lang w:val="it-IT"/>
        </w:rPr>
        <w:t>;</w:t>
      </w:r>
      <w:r w:rsidR="007E6A43" w:rsidRPr="00CA37EE">
        <w:rPr>
          <w:rFonts w:ascii="Arial" w:hAnsi="Arial" w:cs="Arial"/>
          <w:lang w:val="it-IT"/>
        </w:rPr>
        <w:t xml:space="preserve"> </w:t>
      </w:r>
      <w:r w:rsidRPr="00CA37EE">
        <w:rPr>
          <w:rFonts w:ascii="Arial" w:hAnsi="Arial" w:cs="Arial"/>
          <w:lang w:val="it-IT"/>
        </w:rPr>
        <w:t>SI 4424    5.000</w:t>
      </w:r>
      <w:r w:rsidR="007E6A43" w:rsidRPr="00CA37EE">
        <w:rPr>
          <w:rFonts w:ascii="Arial" w:hAnsi="Arial" w:cs="Arial"/>
          <w:lang w:val="it-IT"/>
        </w:rPr>
        <w:t xml:space="preserve"> lei.</w:t>
      </w:r>
      <w:r w:rsidRPr="00CA37EE">
        <w:rPr>
          <w:rFonts w:ascii="Arial" w:hAnsi="Arial" w:cs="Arial"/>
          <w:lang w:val="it-IT"/>
        </w:rPr>
        <w:t xml:space="preserve">    </w:t>
      </w:r>
    </w:p>
    <w:p w:rsidR="00550ECA" w:rsidRPr="00CA37EE" w:rsidRDefault="00550ECA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În cursul lunii </w:t>
      </w:r>
      <w:r w:rsidR="007E6A43" w:rsidRPr="00CA37EE">
        <w:rPr>
          <w:rFonts w:ascii="Arial" w:hAnsi="Arial" w:cs="Arial"/>
          <w:lang w:val="it-IT"/>
        </w:rPr>
        <w:t>ianuarie 20</w:t>
      </w:r>
      <w:r w:rsidR="00455CD7">
        <w:rPr>
          <w:rFonts w:ascii="Arial" w:hAnsi="Arial" w:cs="Arial"/>
          <w:lang w:val="it-IT"/>
        </w:rPr>
        <w:t>22</w:t>
      </w:r>
      <w:r w:rsidRPr="00CA37EE">
        <w:rPr>
          <w:rFonts w:ascii="Arial" w:hAnsi="Arial" w:cs="Arial"/>
          <w:lang w:val="it-IT"/>
        </w:rPr>
        <w:t xml:space="preserve"> au loc urmǎtoarele operaţii la nivelul patrimoniului: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pt-BR"/>
        </w:rPr>
      </w:pPr>
      <w:r w:rsidRPr="00CA37EE">
        <w:rPr>
          <w:rFonts w:ascii="Arial" w:hAnsi="Arial" w:cs="Arial"/>
          <w:lang w:val="pt-BR"/>
        </w:rPr>
        <w:t xml:space="preserve">Se acordǎ avansuri salariale 2.000 </w:t>
      </w:r>
      <w:r w:rsidR="007E6A43" w:rsidRPr="00CA37EE">
        <w:rPr>
          <w:rFonts w:ascii="Arial" w:hAnsi="Arial" w:cs="Arial"/>
          <w:lang w:val="pt-BR"/>
        </w:rPr>
        <w:t xml:space="preserve">lei </w:t>
      </w:r>
      <w:r w:rsidRPr="00CA37EE">
        <w:rPr>
          <w:rFonts w:ascii="Arial" w:hAnsi="Arial" w:cs="Arial"/>
          <w:lang w:val="pt-BR"/>
        </w:rPr>
        <w:t>cu numerar conform listei de avans chenzinal</w:t>
      </w:r>
      <w:r w:rsidR="007E6A43" w:rsidRPr="00CA37EE">
        <w:rPr>
          <w:rFonts w:ascii="Arial" w:hAnsi="Arial" w:cs="Arial"/>
          <w:lang w:val="pt-BR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Se majoreazǎ capitalul social prin emisiune de 1.000 acţiuni cu VN 10 lei şi VE 12 lei . Contravaloarea acţiunilor se depune integral în bancǎ </w:t>
      </w:r>
      <w:r w:rsidR="007E6A43" w:rsidRPr="00CA37EE">
        <w:rPr>
          <w:rFonts w:ascii="Arial" w:hAnsi="Arial" w:cs="Arial"/>
          <w:lang w:val="it-IT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Se acordǎ furnizorului de imobilizǎri pentru toatǎ valoarea un bilet la ordin</w:t>
      </w:r>
      <w:r w:rsidR="007E6A43" w:rsidRPr="00CA37EE">
        <w:rPr>
          <w:rFonts w:ascii="Arial" w:hAnsi="Arial" w:cs="Arial"/>
          <w:lang w:val="it-IT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Se depun la bancǎ 1.000 lei cu foaie de vǎrsǎmânt</w:t>
      </w:r>
      <w:r w:rsidR="007E6A43" w:rsidRPr="00CA37EE">
        <w:rPr>
          <w:rFonts w:ascii="Arial" w:hAnsi="Arial" w:cs="Arial"/>
          <w:lang w:val="it-IT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Înregistrarea dobânzii creditului bancar  pe termen scurt existent 300</w:t>
      </w:r>
      <w:r w:rsidR="007E6A43" w:rsidRPr="00CA37EE">
        <w:rPr>
          <w:rFonts w:ascii="Arial" w:hAnsi="Arial" w:cs="Arial"/>
          <w:lang w:val="it-IT"/>
        </w:rPr>
        <w:t xml:space="preserve"> lei.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Se achiziţioneazǎ un utilaj 4.000 </w:t>
      </w:r>
      <w:r w:rsidR="007E6A43" w:rsidRPr="00CA37EE">
        <w:rPr>
          <w:rFonts w:ascii="Arial" w:hAnsi="Arial" w:cs="Arial"/>
          <w:lang w:val="it-IT"/>
        </w:rPr>
        <w:t xml:space="preserve">lei </w:t>
      </w:r>
      <w:r w:rsidRPr="00CA37EE">
        <w:rPr>
          <w:rFonts w:ascii="Arial" w:hAnsi="Arial" w:cs="Arial"/>
          <w:lang w:val="it-IT"/>
        </w:rPr>
        <w:t xml:space="preserve">+ </w:t>
      </w:r>
      <w:r w:rsidR="007E6A43" w:rsidRPr="00CA37EE">
        <w:rPr>
          <w:rFonts w:ascii="Arial" w:hAnsi="Arial" w:cs="Arial"/>
          <w:lang w:val="it-IT"/>
        </w:rPr>
        <w:t>TVA</w:t>
      </w:r>
      <w:r w:rsidRPr="00CA37EE">
        <w:rPr>
          <w:rFonts w:ascii="Arial" w:hAnsi="Arial" w:cs="Arial"/>
          <w:lang w:val="it-IT"/>
        </w:rPr>
        <w:t xml:space="preserve"> conform facturii</w:t>
      </w:r>
      <w:r w:rsidR="007E6A43" w:rsidRPr="00CA37EE">
        <w:rPr>
          <w:rFonts w:ascii="Arial" w:hAnsi="Arial" w:cs="Arial"/>
          <w:lang w:val="it-IT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Se înregistreazǎ amortizarea utilajului 500</w:t>
      </w:r>
      <w:r w:rsidR="007E6A43" w:rsidRPr="00CA37EE">
        <w:rPr>
          <w:rFonts w:ascii="Arial" w:hAnsi="Arial" w:cs="Arial"/>
          <w:lang w:val="it-IT"/>
        </w:rPr>
        <w:t xml:space="preserve"> lei.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lastRenderedPageBreak/>
        <w:t xml:space="preserve">Se vinde utilajul cu 5.000 </w:t>
      </w:r>
      <w:r w:rsidR="007E6A43" w:rsidRPr="00CA37EE">
        <w:rPr>
          <w:rFonts w:ascii="Arial" w:hAnsi="Arial" w:cs="Arial"/>
          <w:lang w:val="it-IT"/>
        </w:rPr>
        <w:t xml:space="preserve">lei </w:t>
      </w:r>
      <w:r w:rsidRPr="00CA37EE">
        <w:rPr>
          <w:rFonts w:ascii="Arial" w:hAnsi="Arial" w:cs="Arial"/>
          <w:lang w:val="it-IT"/>
        </w:rPr>
        <w:t>+</w:t>
      </w:r>
      <w:r w:rsidR="007E6A43" w:rsidRPr="00CA37EE">
        <w:rPr>
          <w:rFonts w:ascii="Arial" w:hAnsi="Arial" w:cs="Arial"/>
          <w:lang w:val="it-IT"/>
        </w:rPr>
        <w:t xml:space="preserve"> TVA.</w:t>
      </w:r>
      <w:r w:rsidRPr="00CA37EE">
        <w:rPr>
          <w:rFonts w:ascii="Arial" w:hAnsi="Arial" w:cs="Arial"/>
          <w:lang w:val="it-IT"/>
        </w:rPr>
        <w:t xml:space="preserve"> 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Scoaterea din evidenţǎ a utilajului vândut</w:t>
      </w:r>
      <w:r w:rsidR="007E6A43" w:rsidRPr="00CA37EE">
        <w:rPr>
          <w:rFonts w:ascii="Arial" w:hAnsi="Arial" w:cs="Arial"/>
          <w:lang w:val="it-IT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Se dau în consum materii prime 500</w:t>
      </w:r>
      <w:r w:rsidR="007E6A43" w:rsidRPr="00CA37EE">
        <w:rPr>
          <w:rFonts w:ascii="Arial" w:hAnsi="Arial" w:cs="Arial"/>
          <w:lang w:val="it-IT"/>
        </w:rPr>
        <w:t xml:space="preserve"> lei.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>Se acordǎ un avans furnizorilor pentru materii prime  cu OP 1.000</w:t>
      </w:r>
      <w:r w:rsidR="007E6A43" w:rsidRPr="00CA37EE">
        <w:rPr>
          <w:rFonts w:ascii="Arial" w:hAnsi="Arial" w:cs="Arial"/>
          <w:lang w:val="ro-RO"/>
        </w:rPr>
        <w:t xml:space="preserve"> lei.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>Se achitǎ integral cu card salariile rǎmase de achitat</w:t>
      </w:r>
      <w:r w:rsidR="007E6A43" w:rsidRPr="00CA37EE">
        <w:rPr>
          <w:rFonts w:ascii="Arial" w:hAnsi="Arial" w:cs="Arial"/>
          <w:lang w:val="ro-RO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>Se încaseazǎ c/val utilajului vândut cu OP</w:t>
      </w:r>
      <w:r w:rsidR="007E6A43" w:rsidRPr="00CA37EE">
        <w:rPr>
          <w:rFonts w:ascii="Arial" w:hAnsi="Arial" w:cs="Arial"/>
          <w:lang w:val="ro-RO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>Se ach</w:t>
      </w:r>
      <w:r w:rsidR="007E6A43" w:rsidRPr="00CA37EE">
        <w:rPr>
          <w:rFonts w:ascii="Arial" w:hAnsi="Arial" w:cs="Arial"/>
          <w:lang w:val="ro-RO"/>
        </w:rPr>
        <w:t>itǎ biletul la ordin prin bancǎ.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>Înregistrarea adaosului comercial pentru mǎrfurile existente 30% (comerţ cu amǎnuntul)</w:t>
      </w:r>
      <w:r w:rsidR="007E6A43" w:rsidRPr="00CA37EE">
        <w:rPr>
          <w:rFonts w:ascii="Arial" w:hAnsi="Arial" w:cs="Arial"/>
          <w:lang w:val="ro-RO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 xml:space="preserve">Regularizaţi </w:t>
      </w:r>
      <w:r w:rsidR="007E6A43" w:rsidRPr="00CA37EE">
        <w:rPr>
          <w:rFonts w:ascii="Arial" w:hAnsi="Arial" w:cs="Arial"/>
          <w:lang w:val="ro-RO"/>
        </w:rPr>
        <w:t>TVA</w:t>
      </w:r>
      <w:r w:rsidRPr="00CA37EE">
        <w:rPr>
          <w:rFonts w:ascii="Arial" w:hAnsi="Arial" w:cs="Arial"/>
          <w:lang w:val="ro-RO"/>
        </w:rPr>
        <w:t>-ul</w:t>
      </w:r>
      <w:r w:rsidR="007E6A43" w:rsidRPr="00CA37EE">
        <w:rPr>
          <w:rFonts w:ascii="Arial" w:hAnsi="Arial" w:cs="Arial"/>
          <w:lang w:val="ro-RO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>Închideţi conturile de cheltuieli şi venituri</w:t>
      </w:r>
      <w:r w:rsidR="007E6A43" w:rsidRPr="00CA37EE">
        <w:rPr>
          <w:rFonts w:ascii="Arial" w:hAnsi="Arial" w:cs="Arial"/>
          <w:lang w:val="ro-RO"/>
        </w:rPr>
        <w:t>.</w:t>
      </w:r>
    </w:p>
    <w:p w:rsidR="00550ECA" w:rsidRPr="00CA37EE" w:rsidRDefault="00550ECA" w:rsidP="0057097A">
      <w:pPr>
        <w:widowControl/>
        <w:numPr>
          <w:ilvl w:val="0"/>
          <w:numId w:val="27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ro-RO"/>
        </w:rPr>
        <w:t>Înregistraţi impozitul pe profit</w:t>
      </w:r>
      <w:r w:rsidR="007E6A43" w:rsidRPr="00CA37EE">
        <w:rPr>
          <w:rFonts w:ascii="Arial" w:hAnsi="Arial" w:cs="Arial"/>
          <w:lang w:val="ro-RO"/>
        </w:rPr>
        <w:t>.</w:t>
      </w:r>
    </w:p>
    <w:p w:rsidR="007E6A43" w:rsidRPr="00CA37EE" w:rsidRDefault="00550ECA" w:rsidP="00BC01EC">
      <w:pPr>
        <w:widowControl/>
        <w:suppressAutoHyphens w:val="0"/>
        <w:spacing w:line="360" w:lineRule="auto"/>
        <w:jc w:val="both"/>
        <w:rPr>
          <w:rFonts w:ascii="Arial" w:hAnsi="Arial" w:cs="Arial"/>
          <w:lang w:val="ro-RO"/>
        </w:rPr>
      </w:pPr>
      <w:r w:rsidRPr="00CA37EE">
        <w:rPr>
          <w:rFonts w:ascii="Arial" w:hAnsi="Arial" w:cs="Arial"/>
          <w:lang w:val="ro-RO"/>
        </w:rPr>
        <w:t>Întocmiţi</w:t>
      </w:r>
      <w:r w:rsidR="007E6A43" w:rsidRPr="00CA37EE">
        <w:rPr>
          <w:rFonts w:ascii="Arial" w:hAnsi="Arial" w:cs="Arial"/>
          <w:lang w:val="ro-RO"/>
        </w:rPr>
        <w:t>:</w:t>
      </w:r>
    </w:p>
    <w:p w:rsidR="007E6A43" w:rsidRPr="00CA37EE" w:rsidRDefault="007E6A43" w:rsidP="0057097A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A37EE">
        <w:rPr>
          <w:rFonts w:ascii="Arial" w:hAnsi="Arial" w:cs="Arial"/>
          <w:sz w:val="24"/>
          <w:szCs w:val="24"/>
          <w:lang w:val="ro-RO"/>
        </w:rPr>
        <w:t>R</w:t>
      </w:r>
      <w:r w:rsidR="00550ECA" w:rsidRPr="00CA37EE">
        <w:rPr>
          <w:rFonts w:ascii="Arial" w:hAnsi="Arial" w:cs="Arial"/>
          <w:sz w:val="24"/>
          <w:szCs w:val="24"/>
          <w:lang w:val="ro-RO"/>
        </w:rPr>
        <w:t xml:space="preserve">egistrul </w:t>
      </w:r>
      <w:r w:rsidR="00F516A9">
        <w:rPr>
          <w:rFonts w:ascii="Arial" w:hAnsi="Arial" w:cs="Arial"/>
          <w:sz w:val="24"/>
          <w:szCs w:val="24"/>
          <w:lang w:val="ro-RO"/>
        </w:rPr>
        <w:t>J</w:t>
      </w:r>
      <w:r w:rsidR="00550ECA" w:rsidRPr="00CA37EE">
        <w:rPr>
          <w:rFonts w:ascii="Arial" w:hAnsi="Arial" w:cs="Arial"/>
          <w:sz w:val="24"/>
          <w:szCs w:val="24"/>
          <w:lang w:val="ro-RO"/>
        </w:rPr>
        <w:t xml:space="preserve">urnal </w:t>
      </w:r>
      <w:r w:rsidRPr="00CA37EE">
        <w:rPr>
          <w:rFonts w:ascii="Arial" w:hAnsi="Arial" w:cs="Arial"/>
          <w:sz w:val="24"/>
          <w:szCs w:val="24"/>
          <w:lang w:val="ro-RO"/>
        </w:rPr>
        <w:t>pentru lun</w:t>
      </w:r>
      <w:r w:rsidR="005E0A8D" w:rsidRPr="00CA37EE">
        <w:rPr>
          <w:rFonts w:ascii="Arial" w:hAnsi="Arial" w:cs="Arial"/>
          <w:sz w:val="24"/>
          <w:szCs w:val="24"/>
          <w:lang w:val="ro-RO"/>
        </w:rPr>
        <w:t>a</w:t>
      </w:r>
      <w:r w:rsidRPr="00CA37EE">
        <w:rPr>
          <w:rFonts w:ascii="Arial" w:hAnsi="Arial" w:cs="Arial"/>
          <w:sz w:val="24"/>
          <w:szCs w:val="24"/>
          <w:lang w:val="ro-RO"/>
        </w:rPr>
        <w:t xml:space="preserve"> ianuarie 20</w:t>
      </w:r>
      <w:r w:rsidR="00455CD7">
        <w:rPr>
          <w:rFonts w:ascii="Arial" w:hAnsi="Arial" w:cs="Arial"/>
          <w:sz w:val="24"/>
          <w:szCs w:val="24"/>
          <w:lang w:val="ro-RO"/>
        </w:rPr>
        <w:t>22</w:t>
      </w:r>
      <w:r w:rsidRPr="00CA37EE">
        <w:rPr>
          <w:rFonts w:ascii="Arial" w:hAnsi="Arial" w:cs="Arial"/>
          <w:sz w:val="24"/>
          <w:szCs w:val="24"/>
          <w:lang w:val="ro-RO"/>
        </w:rPr>
        <w:t>.</w:t>
      </w:r>
    </w:p>
    <w:p w:rsidR="00550ECA" w:rsidRPr="00CA37EE" w:rsidRDefault="007E6A43" w:rsidP="0057097A">
      <w:pPr>
        <w:pStyle w:val="ListParagraph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A37EE">
        <w:rPr>
          <w:rFonts w:ascii="Arial" w:hAnsi="Arial" w:cs="Arial"/>
          <w:sz w:val="24"/>
          <w:szCs w:val="24"/>
          <w:lang w:val="ro-RO"/>
        </w:rPr>
        <w:t>B</w:t>
      </w:r>
      <w:r w:rsidR="00550ECA" w:rsidRPr="00CA37EE">
        <w:rPr>
          <w:rFonts w:ascii="Arial" w:hAnsi="Arial" w:cs="Arial"/>
          <w:sz w:val="24"/>
          <w:szCs w:val="24"/>
          <w:lang w:val="ro-RO"/>
        </w:rPr>
        <w:t>alanţa de verificare cu douǎ serii</w:t>
      </w:r>
      <w:r w:rsidR="005E0A8D" w:rsidRPr="00CA37EE">
        <w:rPr>
          <w:rFonts w:ascii="Arial" w:hAnsi="Arial" w:cs="Arial"/>
          <w:sz w:val="24"/>
          <w:szCs w:val="24"/>
          <w:lang w:val="ro-RO"/>
        </w:rPr>
        <w:t xml:space="preserve"> pentru luna ianuarie 20</w:t>
      </w:r>
      <w:r w:rsidR="00455CD7">
        <w:rPr>
          <w:rFonts w:ascii="Arial" w:hAnsi="Arial" w:cs="Arial"/>
          <w:sz w:val="24"/>
          <w:szCs w:val="24"/>
          <w:lang w:val="ro-RO"/>
        </w:rPr>
        <w:t>22</w:t>
      </w:r>
      <w:r w:rsidR="005E0A8D" w:rsidRPr="00CA37EE">
        <w:rPr>
          <w:rFonts w:ascii="Arial" w:hAnsi="Arial" w:cs="Arial"/>
          <w:sz w:val="24"/>
          <w:szCs w:val="24"/>
          <w:lang w:val="ro-RO"/>
        </w:rPr>
        <w:t>.</w:t>
      </w:r>
      <w:r w:rsidR="00550ECA" w:rsidRPr="00CA37EE">
        <w:rPr>
          <w:rFonts w:ascii="Arial" w:hAnsi="Arial" w:cs="Arial"/>
          <w:sz w:val="24"/>
          <w:szCs w:val="24"/>
          <w:lang w:val="ro-RO"/>
        </w:rPr>
        <w:t xml:space="preserve">              </w:t>
      </w:r>
    </w:p>
    <w:p w:rsidR="00F72656" w:rsidRPr="00CA37EE" w:rsidRDefault="00F72656" w:rsidP="00F72656">
      <w:pPr>
        <w:spacing w:line="360" w:lineRule="auto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>Timp de lucru 150 minute;</w:t>
      </w:r>
    </w:p>
    <w:p w:rsidR="00D5062F" w:rsidRDefault="00D5062F">
      <w:pPr>
        <w:widowControl/>
        <w:suppressAutoHyphens w:val="0"/>
        <w:spacing w:after="200" w:line="276" w:lineRule="auto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br w:type="page"/>
      </w:r>
    </w:p>
    <w:p w:rsidR="00550ECA" w:rsidRPr="0026682F" w:rsidRDefault="00550ECA" w:rsidP="00BC01EC">
      <w:pPr>
        <w:spacing w:line="360" w:lineRule="auto"/>
        <w:jc w:val="both"/>
        <w:rPr>
          <w:rFonts w:ascii="Arial" w:hAnsi="Arial" w:cs="Arial"/>
          <w:b/>
          <w:lang w:val="pt-BR"/>
        </w:rPr>
      </w:pPr>
      <w:r w:rsidRPr="00CA37EE">
        <w:rPr>
          <w:rFonts w:ascii="Arial" w:hAnsi="Arial" w:cs="Arial"/>
          <w:b/>
          <w:lang w:val="pt-BR"/>
        </w:rPr>
        <w:lastRenderedPageBreak/>
        <w:t>Barem de corectare</w:t>
      </w:r>
      <w:r w:rsidR="007E6A43" w:rsidRPr="0026682F">
        <w:rPr>
          <w:rFonts w:ascii="Arial" w:hAnsi="Arial" w:cs="Arial"/>
          <w:b/>
          <w:lang w:val="pt-BR"/>
        </w:rPr>
        <w:t>:</w:t>
      </w:r>
    </w:p>
    <w:p w:rsidR="00396E2A" w:rsidRPr="00CA37EE" w:rsidRDefault="00396E2A" w:rsidP="0057097A">
      <w:pPr>
        <w:pStyle w:val="ListParagraph"/>
        <w:numPr>
          <w:ilvl w:val="0"/>
          <w:numId w:val="29"/>
        </w:numPr>
        <w:spacing w:line="360" w:lineRule="auto"/>
        <w:ind w:left="284" w:hanging="284"/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>Registrul jurnal pentru luna ianuarie 20</w:t>
      </w:r>
      <w:r w:rsidR="00455CD7">
        <w:rPr>
          <w:rFonts w:ascii="Arial" w:hAnsi="Arial" w:cs="Arial"/>
          <w:b/>
          <w:sz w:val="24"/>
          <w:szCs w:val="24"/>
          <w:lang w:val="ro-RO"/>
        </w:rPr>
        <w:t>22</w:t>
      </w:r>
      <w:r w:rsidRPr="00CA37EE">
        <w:rPr>
          <w:rFonts w:ascii="Arial" w:hAnsi="Arial" w:cs="Arial"/>
          <w:b/>
          <w:sz w:val="24"/>
          <w:szCs w:val="24"/>
          <w:lang w:val="ro-RO"/>
        </w:rPr>
        <w:t>.</w:t>
      </w:r>
    </w:p>
    <w:p w:rsidR="009535DA" w:rsidRPr="00CA37EE" w:rsidRDefault="009535DA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SC </w:t>
      </w:r>
      <w:r w:rsidR="00455CD7">
        <w:rPr>
          <w:rFonts w:ascii="Arial" w:hAnsi="Arial" w:cs="Arial"/>
          <w:lang w:val="it-IT"/>
        </w:rPr>
        <w:t>„ABC</w:t>
      </w:r>
      <w:r w:rsidR="00E102B3">
        <w:rPr>
          <w:rFonts w:ascii="Arial" w:hAnsi="Arial" w:cs="Arial"/>
          <w:lang w:val="it-IT"/>
        </w:rPr>
        <w:t>”</w:t>
      </w:r>
      <w:r w:rsidRPr="00CA37EE">
        <w:rPr>
          <w:rFonts w:ascii="Arial" w:hAnsi="Arial" w:cs="Arial"/>
          <w:lang w:val="it-IT"/>
        </w:rPr>
        <w:t xml:space="preserve"> SRL</w:t>
      </w:r>
    </w:p>
    <w:p w:rsidR="009535DA" w:rsidRPr="00CA37EE" w:rsidRDefault="009535DA" w:rsidP="00BC01EC">
      <w:pPr>
        <w:spacing w:line="360" w:lineRule="auto"/>
        <w:jc w:val="center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Registrul Jurnal</w:t>
      </w:r>
    </w:p>
    <w:p w:rsidR="009535DA" w:rsidRPr="00CA37EE" w:rsidRDefault="009535DA" w:rsidP="00BC01EC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lang w:val="it-IT"/>
        </w:rPr>
        <w:t>Luna IANUARIE, anul 20</w:t>
      </w:r>
      <w:r w:rsidR="00455CD7">
        <w:rPr>
          <w:rFonts w:ascii="Arial" w:hAnsi="Arial" w:cs="Arial"/>
          <w:lang w:val="it-IT"/>
        </w:rPr>
        <w:t>22</w:t>
      </w:r>
    </w:p>
    <w:tbl>
      <w:tblPr>
        <w:tblW w:w="8865" w:type="dxa"/>
        <w:tblLayout w:type="fixed"/>
        <w:tblLook w:val="04A0" w:firstRow="1" w:lastRow="0" w:firstColumn="1" w:lastColumn="0" w:noHBand="0" w:noVBand="1"/>
      </w:tblPr>
      <w:tblGrid>
        <w:gridCol w:w="649"/>
        <w:gridCol w:w="3782"/>
        <w:gridCol w:w="810"/>
        <w:gridCol w:w="790"/>
        <w:gridCol w:w="1417"/>
        <w:gridCol w:w="1417"/>
      </w:tblGrid>
      <w:tr w:rsidR="007E6A43" w:rsidRPr="00CA37EE" w:rsidTr="007E6A43">
        <w:tc>
          <w:tcPr>
            <w:tcW w:w="649" w:type="dxa"/>
            <w:vMerge w:val="restart"/>
            <w:tcBorders>
              <w:top w:val="single" w:sz="18" w:space="0" w:color="auto"/>
              <w:left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Nr.</w:t>
            </w:r>
          </w:p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crt.</w:t>
            </w:r>
          </w:p>
        </w:tc>
        <w:tc>
          <w:tcPr>
            <w:tcW w:w="3782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pStyle w:val="Heading6"/>
              <w:spacing w:line="360" w:lineRule="auto"/>
              <w:jc w:val="center"/>
              <w:rPr>
                <w:rFonts w:ascii="Arial" w:hAnsi="Arial" w:cs="Arial"/>
                <w:b/>
                <w:i w:val="0"/>
                <w:color w:val="auto"/>
                <w:lang w:val="ro-RO"/>
              </w:rPr>
            </w:pPr>
            <w:r w:rsidRPr="00CA37EE">
              <w:rPr>
                <w:rFonts w:ascii="Arial" w:hAnsi="Arial" w:cs="Arial"/>
                <w:b/>
                <w:i w:val="0"/>
                <w:color w:val="auto"/>
                <w:lang w:val="ro-RO"/>
              </w:rPr>
              <w:t>Explicaţie</w:t>
            </w:r>
          </w:p>
        </w:tc>
        <w:tc>
          <w:tcPr>
            <w:tcW w:w="1600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Simbolul conturilor</w:t>
            </w:r>
          </w:p>
        </w:tc>
        <w:tc>
          <w:tcPr>
            <w:tcW w:w="2834" w:type="dxa"/>
            <w:gridSpan w:val="2"/>
            <w:tcBorders>
              <w:top w:val="single" w:sz="18" w:space="0" w:color="auto"/>
              <w:left w:val="nil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Sume</w:t>
            </w:r>
          </w:p>
        </w:tc>
      </w:tr>
      <w:tr w:rsidR="007E6A43" w:rsidRPr="00CA37EE" w:rsidTr="007E6A43">
        <w:tc>
          <w:tcPr>
            <w:tcW w:w="649" w:type="dxa"/>
            <w:vMerge/>
            <w:tcBorders>
              <w:left w:val="single" w:sz="18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3782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D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C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E6A43" w:rsidRPr="00CA37EE" w:rsidRDefault="007E6A4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CA37EE">
              <w:rPr>
                <w:rFonts w:ascii="Arial" w:hAnsi="Arial" w:cs="Arial"/>
                <w:b/>
                <w:lang w:val="ro-RO"/>
              </w:rPr>
              <w:t>C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hideMark/>
          </w:tcPr>
          <w:p w:rsidR="00550ECA" w:rsidRPr="00CA37EE" w:rsidRDefault="00550ECA" w:rsidP="00BC01EC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0</w:t>
            </w:r>
          </w:p>
        </w:tc>
        <w:tc>
          <w:tcPr>
            <w:tcW w:w="378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550ECA" w:rsidRPr="00CA37EE" w:rsidRDefault="00550ECA" w:rsidP="00BC01EC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81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hideMark/>
          </w:tcPr>
          <w:p w:rsidR="00550ECA" w:rsidRPr="00CA37EE" w:rsidRDefault="00550ECA" w:rsidP="00BC01EC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550ECA" w:rsidRPr="00CA37EE" w:rsidRDefault="00550ECA" w:rsidP="00BC01EC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</w:t>
            </w:r>
          </w:p>
        </w:tc>
        <w:tc>
          <w:tcPr>
            <w:tcW w:w="141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  <w:hideMark/>
          </w:tcPr>
          <w:p w:rsidR="00550ECA" w:rsidRPr="00CA37EE" w:rsidRDefault="00550ECA" w:rsidP="00BC01EC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hideMark/>
          </w:tcPr>
          <w:p w:rsidR="00550ECA" w:rsidRPr="00CA37EE" w:rsidRDefault="00550ECA" w:rsidP="00BC01EC">
            <w:pPr>
              <w:spacing w:line="360" w:lineRule="auto"/>
              <w:jc w:val="center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</w:t>
            </w:r>
          </w:p>
        </w:tc>
      </w:tr>
      <w:tr w:rsidR="00550ECA" w:rsidRPr="00CA37EE" w:rsidTr="007E6A43">
        <w:tc>
          <w:tcPr>
            <w:tcW w:w="6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</w:t>
            </w:r>
          </w:p>
        </w:tc>
        <w:tc>
          <w:tcPr>
            <w:tcW w:w="378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Acordarea de avans chenzinal salariaţilor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425</w:t>
            </w:r>
          </w:p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5311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2.000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2.000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2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 xml:space="preserve">a).Subscrierea acţiunilor  </w:t>
            </w:r>
          </w:p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456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%</w:t>
            </w:r>
          </w:p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1011</w:t>
            </w:r>
          </w:p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1041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12.000</w:t>
            </w:r>
          </w:p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10.000</w:t>
            </w:r>
          </w:p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2.000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b). Depunerea c/val acţiunilor la bancǎ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5121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456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12.000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12.000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c). Trecerea de la ccsnv la ccsv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1011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1012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10.000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10.000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3.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Acordarea unui bilet la ordin furnizorului de imobilizǎri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404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405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4.000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E102B3">
              <w:rPr>
                <w:rFonts w:ascii="Arial" w:hAnsi="Arial" w:cs="Arial"/>
                <w:lang w:val="ro-RO"/>
              </w:rPr>
              <w:t>4.000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F56B5B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Depunerea unei sume în contul din bancǎ: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581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5121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5311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581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1.000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1.000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1.000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it-IT"/>
              </w:rPr>
              <w:t xml:space="preserve">Înregistrarea dobânzii creditului bancar  pe termen scurt existent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666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5198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</w:t>
            </w:r>
          </w:p>
        </w:tc>
        <w:tc>
          <w:tcPr>
            <w:tcW w:w="3782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 xml:space="preserve">Achiziţionare utilaj </w:t>
            </w:r>
          </w:p>
        </w:tc>
        <w:tc>
          <w:tcPr>
            <w:tcW w:w="810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%</w:t>
            </w:r>
          </w:p>
        </w:tc>
        <w:tc>
          <w:tcPr>
            <w:tcW w:w="790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50ECA" w:rsidRPr="00CA37EE" w:rsidRDefault="00550ECA" w:rsidP="00F56B5B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404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4.</w:t>
            </w:r>
            <w:r w:rsidR="00455CD7">
              <w:rPr>
                <w:rFonts w:ascii="Arial" w:hAnsi="Arial" w:cs="Arial"/>
                <w:lang w:val="ro-RO"/>
              </w:rPr>
              <w:t>7</w:t>
            </w:r>
            <w:r w:rsidRPr="00CA37EE">
              <w:rPr>
                <w:rFonts w:ascii="Arial" w:hAnsi="Arial" w:cs="Arial"/>
                <w:lang w:val="ro-RO"/>
              </w:rPr>
              <w:t>60</w:t>
            </w:r>
          </w:p>
        </w:tc>
      </w:tr>
      <w:tr w:rsidR="00550ECA" w:rsidRPr="00CA37EE" w:rsidTr="007E6A43">
        <w:tc>
          <w:tcPr>
            <w:tcW w:w="6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2131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4426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4.000</w:t>
            </w:r>
          </w:p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</w:t>
            </w:r>
            <w:r w:rsidR="00550ECA" w:rsidRPr="00CA37EE">
              <w:rPr>
                <w:rFonts w:ascii="Arial" w:hAnsi="Arial" w:cs="Arial"/>
                <w:lang w:val="ro-RO"/>
              </w:rPr>
              <w:t>60</w:t>
            </w:r>
          </w:p>
        </w:tc>
      </w:tr>
      <w:tr w:rsidR="00550ECA" w:rsidRPr="00CA37EE" w:rsidTr="007E6A43">
        <w:tc>
          <w:tcPr>
            <w:tcW w:w="6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7</w:t>
            </w:r>
          </w:p>
        </w:tc>
        <w:tc>
          <w:tcPr>
            <w:tcW w:w="378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Înregistrarea amortizǎrii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6813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2813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8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Vânzarea utilajului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461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%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7583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lastRenderedPageBreak/>
              <w:t>4427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5.950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5.000</w:t>
            </w:r>
          </w:p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lastRenderedPageBreak/>
              <w:t>950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lastRenderedPageBreak/>
              <w:t>9.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Scoaterea din evidenţǎ a utilajului vândut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%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2813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6583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2131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3500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10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 xml:space="preserve">Consum materii prime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601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301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11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 xml:space="preserve">Acordarea  avansului furnizorilor pentru materii prime 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409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5121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1.000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12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Platǎ salarii cu card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421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%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5121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425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5.000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3.000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2.000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13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Încasarea c/val utilajului vândut cu OP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5121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461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5960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5.960</w:t>
            </w:r>
          </w:p>
        </w:tc>
      </w:tr>
      <w:tr w:rsidR="00550ECA" w:rsidRPr="00CA37EE" w:rsidTr="007E6A43">
        <w:tc>
          <w:tcPr>
            <w:tcW w:w="64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14</w:t>
            </w:r>
          </w:p>
        </w:tc>
        <w:tc>
          <w:tcPr>
            <w:tcW w:w="378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 xml:space="preserve">Achitarea biletului la ordin </w:t>
            </w:r>
          </w:p>
        </w:tc>
        <w:tc>
          <w:tcPr>
            <w:tcW w:w="81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405</w:t>
            </w:r>
          </w:p>
        </w:tc>
        <w:tc>
          <w:tcPr>
            <w:tcW w:w="79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5121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4.000</w:t>
            </w:r>
          </w:p>
        </w:tc>
        <w:tc>
          <w:tcPr>
            <w:tcW w:w="141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15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 xml:space="preserve">Înreg ad com ptr mǎrfurile existente 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371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%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378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4428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3060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1.500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1560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16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 xml:space="preserve">Regularizarea </w:t>
            </w:r>
            <w:r w:rsidR="00396E2A" w:rsidRPr="00CA37EE">
              <w:rPr>
                <w:rFonts w:ascii="Arial" w:hAnsi="Arial" w:cs="Arial"/>
                <w:lang w:val="ro-RO"/>
              </w:rPr>
              <w:t>TVA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4427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%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4426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4423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950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7</w:t>
            </w:r>
            <w:r w:rsidR="00550ECA" w:rsidRPr="00CA37EE">
              <w:rPr>
                <w:rFonts w:ascii="Arial" w:hAnsi="Arial" w:cs="Arial"/>
                <w:lang w:val="ro-RO"/>
              </w:rPr>
              <w:t>60</w:t>
            </w:r>
          </w:p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190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17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a) Închiderea cheltuielilor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121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%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601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666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6813</w:t>
            </w:r>
          </w:p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6583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4.800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500</w:t>
            </w:r>
          </w:p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3.500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b) Închiderea veniturilor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7583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121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5.000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5.000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18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Înregistrarea impozitului pe profit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691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441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32</w:t>
            </w:r>
          </w:p>
        </w:tc>
      </w:tr>
      <w:tr w:rsidR="00550ECA" w:rsidRPr="00CA37EE" w:rsidTr="007E6A43">
        <w:tc>
          <w:tcPr>
            <w:tcW w:w="6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19</w:t>
            </w:r>
          </w:p>
        </w:tc>
        <w:tc>
          <w:tcPr>
            <w:tcW w:w="3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Închiderea cheltuielilor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121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691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lang w:val="ro-RO"/>
              </w:rPr>
            </w:pPr>
            <w:r w:rsidRPr="00CA37EE">
              <w:rPr>
                <w:rFonts w:ascii="Arial" w:hAnsi="Arial" w:cs="Arial"/>
                <w:lang w:val="ro-RO"/>
              </w:rPr>
              <w:t>32</w:t>
            </w:r>
          </w:p>
        </w:tc>
      </w:tr>
    </w:tbl>
    <w:p w:rsidR="00550ECA" w:rsidRDefault="00550ECA" w:rsidP="00BC01EC">
      <w:pPr>
        <w:spacing w:line="360" w:lineRule="auto"/>
        <w:jc w:val="both"/>
        <w:rPr>
          <w:rFonts w:ascii="Arial" w:hAnsi="Arial" w:cs="Arial"/>
          <w:b/>
          <w:lang w:val="it-IT"/>
        </w:rPr>
      </w:pPr>
    </w:p>
    <w:p w:rsidR="00E102B3" w:rsidRDefault="00E102B3" w:rsidP="00BC01EC">
      <w:pPr>
        <w:spacing w:line="360" w:lineRule="auto"/>
        <w:jc w:val="both"/>
        <w:rPr>
          <w:rFonts w:ascii="Arial" w:hAnsi="Arial" w:cs="Arial"/>
          <w:b/>
          <w:lang w:val="it-IT"/>
        </w:rPr>
      </w:pPr>
    </w:p>
    <w:p w:rsidR="00E102B3" w:rsidRPr="00CA37EE" w:rsidRDefault="00E102B3" w:rsidP="00BC01EC">
      <w:pPr>
        <w:spacing w:line="360" w:lineRule="auto"/>
        <w:jc w:val="both"/>
        <w:rPr>
          <w:rFonts w:ascii="Arial" w:hAnsi="Arial" w:cs="Arial"/>
          <w:b/>
          <w:lang w:val="it-IT"/>
        </w:rPr>
      </w:pPr>
    </w:p>
    <w:p w:rsidR="00550ECA" w:rsidRPr="00CA37EE" w:rsidRDefault="009535DA" w:rsidP="00BC01EC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ro-RO"/>
        </w:rPr>
        <w:lastRenderedPageBreak/>
        <w:t>b) Balanţa de verificare cu douǎ serii pentru luna ianuarie 20</w:t>
      </w:r>
      <w:r w:rsidR="00455CD7">
        <w:rPr>
          <w:rFonts w:ascii="Arial" w:hAnsi="Arial" w:cs="Arial"/>
          <w:b/>
          <w:lang w:val="ro-RO"/>
        </w:rPr>
        <w:t>22</w:t>
      </w:r>
      <w:r w:rsidRPr="00CA37EE">
        <w:rPr>
          <w:rFonts w:ascii="Arial" w:hAnsi="Arial" w:cs="Arial"/>
          <w:b/>
          <w:lang w:val="ro-RO"/>
        </w:rPr>
        <w:t>.</w:t>
      </w:r>
    </w:p>
    <w:p w:rsidR="009535DA" w:rsidRPr="00CA37EE" w:rsidRDefault="009535DA" w:rsidP="00BC01EC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 xml:space="preserve">SC </w:t>
      </w:r>
      <w:r w:rsidR="00455CD7">
        <w:rPr>
          <w:rFonts w:ascii="Arial" w:hAnsi="Arial" w:cs="Arial"/>
          <w:b/>
          <w:lang w:val="it-IT"/>
        </w:rPr>
        <w:t>„ABC</w:t>
      </w:r>
      <w:r w:rsidRPr="00CA37EE">
        <w:rPr>
          <w:rFonts w:ascii="Arial" w:hAnsi="Arial" w:cs="Arial"/>
          <w:b/>
          <w:lang w:val="it-IT"/>
        </w:rPr>
        <w:t>” SRL</w:t>
      </w:r>
    </w:p>
    <w:p w:rsidR="009535DA" w:rsidRPr="00CA37EE" w:rsidRDefault="009535DA" w:rsidP="00BC01EC">
      <w:pPr>
        <w:spacing w:line="360" w:lineRule="auto"/>
        <w:jc w:val="center"/>
        <w:rPr>
          <w:rFonts w:ascii="Arial" w:hAnsi="Arial" w:cs="Arial"/>
          <w:b/>
          <w:color w:val="000000"/>
          <w:lang w:val="it-IT"/>
        </w:rPr>
      </w:pPr>
      <w:r w:rsidRPr="00CA37EE">
        <w:rPr>
          <w:rFonts w:ascii="Arial" w:hAnsi="Arial" w:cs="Arial"/>
          <w:b/>
          <w:color w:val="000000"/>
          <w:lang w:val="it-IT"/>
        </w:rPr>
        <w:t xml:space="preserve">BALANŢA DE VERIFICARE </w:t>
      </w:r>
    </w:p>
    <w:p w:rsidR="009535DA" w:rsidRPr="00CA37EE" w:rsidRDefault="009535DA" w:rsidP="00BC01EC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it-IT"/>
        </w:rPr>
        <w:t>Luna IANUARIE, anul 20</w:t>
      </w:r>
      <w:r w:rsidR="00455CD7">
        <w:rPr>
          <w:rFonts w:ascii="Arial" w:hAnsi="Arial" w:cs="Arial"/>
          <w:b/>
          <w:lang w:val="it-IT"/>
        </w:rPr>
        <w:t>22</w:t>
      </w:r>
    </w:p>
    <w:tbl>
      <w:tblPr>
        <w:tblW w:w="7229" w:type="dxa"/>
        <w:tblInd w:w="1074" w:type="dxa"/>
        <w:tblLayout w:type="fixed"/>
        <w:tblLook w:val="04A0" w:firstRow="1" w:lastRow="0" w:firstColumn="1" w:lastColumn="0" w:noHBand="0" w:noVBand="1"/>
      </w:tblPr>
      <w:tblGrid>
        <w:gridCol w:w="1271"/>
        <w:gridCol w:w="1422"/>
        <w:gridCol w:w="1560"/>
        <w:gridCol w:w="1417"/>
        <w:gridCol w:w="1559"/>
      </w:tblGrid>
      <w:tr w:rsidR="009535DA" w:rsidRPr="00CA37EE" w:rsidTr="009535DA">
        <w:trPr>
          <w:trHeight w:val="304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Simbol cont</w:t>
            </w:r>
          </w:p>
        </w:tc>
        <w:tc>
          <w:tcPr>
            <w:tcW w:w="2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Total sume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Solduri finale</w:t>
            </w:r>
          </w:p>
        </w:tc>
      </w:tr>
      <w:tr w:rsidR="009535DA" w:rsidRPr="00CA37EE" w:rsidTr="009535DA">
        <w:trPr>
          <w:trHeight w:val="212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Debitoare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Creditoare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Debitoare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535DA" w:rsidRPr="00CA37EE" w:rsidRDefault="009535DA" w:rsidP="00BC01EC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Creditoare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1012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                     26.000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26.000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121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4.832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9.000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4.168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3.000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3.000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2131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2813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8.060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8.060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1.500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401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</w:t>
            </w:r>
            <w:r w:rsidR="00D16984">
              <w:rPr>
                <w:rFonts w:ascii="Arial" w:hAnsi="Arial" w:cs="Arial"/>
                <w:color w:val="000000"/>
              </w:rPr>
              <w:t>.</w:t>
            </w:r>
            <w:r w:rsidRPr="00CA37EE">
              <w:rPr>
                <w:rFonts w:ascii="Arial" w:hAnsi="Arial" w:cs="Arial"/>
                <w:color w:val="000000"/>
              </w:rPr>
              <w:t>960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4111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  <w:r w:rsidR="00550ECA" w:rsidRPr="00CA37EE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  <w:r w:rsidR="00550ECA" w:rsidRPr="00CA37EE">
              <w:rPr>
                <w:rFonts w:ascii="Arial" w:hAnsi="Arial" w:cs="Arial"/>
                <w:color w:val="000000"/>
              </w:rPr>
              <w:t>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550ECA" w:rsidRPr="00CA37EE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550ECA" w:rsidRPr="00CA37EE">
              <w:rPr>
                <w:rFonts w:ascii="Arial" w:hAnsi="Arial" w:cs="Arial"/>
                <w:color w:val="000000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1.560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</w:t>
            </w:r>
            <w:r w:rsidR="00D16984">
              <w:rPr>
                <w:rFonts w:ascii="Arial" w:hAnsi="Arial" w:cs="Arial"/>
                <w:color w:val="000000"/>
              </w:rPr>
              <w:t>.</w:t>
            </w:r>
            <w:r w:rsidRPr="00CA37EE">
              <w:rPr>
                <w:rFonts w:ascii="Arial" w:hAnsi="Arial" w:cs="Arial"/>
                <w:color w:val="000000"/>
              </w:rPr>
              <w:t>560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32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lastRenderedPageBreak/>
              <w:t>456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12.000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12.000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5.960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455CD7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5.960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5121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D16984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26.960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D16984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18.960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5311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5191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10.000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5198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CA37EE" w:rsidRDefault="00550ECA" w:rsidP="00BC01EC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6583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3.500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3.500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6813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7583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E102B3">
              <w:rPr>
                <w:rFonts w:ascii="Arial" w:hAnsi="Arial" w:cs="Arial"/>
              </w:rPr>
              <w:t>5.000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550ECA" w:rsidRPr="00CA37EE" w:rsidTr="009535DA">
        <w:trPr>
          <w:trHeight w:val="21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CA37EE" w:rsidRDefault="00550ECA" w:rsidP="00BC01EC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 xml:space="preserve">TOTAL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D16984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E102B3">
              <w:rPr>
                <w:rFonts w:ascii="Arial" w:hAnsi="Arial" w:cs="Arial"/>
                <w:b/>
              </w:rPr>
              <w:t>127.854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D16984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E102B3">
              <w:rPr>
                <w:rFonts w:ascii="Arial" w:hAnsi="Arial" w:cs="Arial"/>
                <w:b/>
              </w:rPr>
              <w:t>127.</w:t>
            </w:r>
            <w:r w:rsidR="004E1B84" w:rsidRPr="00E102B3">
              <w:rPr>
                <w:rFonts w:ascii="Arial" w:hAnsi="Arial" w:cs="Arial"/>
                <w:b/>
              </w:rPr>
              <w:t>854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E102B3">
              <w:rPr>
                <w:rFonts w:ascii="Arial" w:hAnsi="Arial" w:cs="Arial"/>
                <w:b/>
              </w:rPr>
              <w:t>51.</w:t>
            </w:r>
            <w:r w:rsidR="004E1B84" w:rsidRPr="00E102B3">
              <w:rPr>
                <w:rFonts w:ascii="Arial" w:hAnsi="Arial" w:cs="Arial"/>
                <w:b/>
              </w:rPr>
              <w:t>520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ECA" w:rsidRPr="00E102B3" w:rsidRDefault="00550ECA" w:rsidP="00BC01EC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E102B3">
              <w:rPr>
                <w:rFonts w:ascii="Arial" w:hAnsi="Arial" w:cs="Arial"/>
                <w:b/>
              </w:rPr>
              <w:t>51.</w:t>
            </w:r>
            <w:r w:rsidR="004E1B84" w:rsidRPr="00E102B3">
              <w:rPr>
                <w:rFonts w:ascii="Arial" w:hAnsi="Arial" w:cs="Arial"/>
                <w:b/>
              </w:rPr>
              <w:t>520</w:t>
            </w:r>
          </w:p>
        </w:tc>
      </w:tr>
    </w:tbl>
    <w:p w:rsidR="009535DA" w:rsidRPr="00CA37EE" w:rsidRDefault="00550ECA" w:rsidP="00BC01EC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 </w:t>
      </w:r>
      <w:r w:rsidR="009535DA" w:rsidRPr="00CA37EE">
        <w:rPr>
          <w:rFonts w:ascii="Arial" w:hAnsi="Arial" w:cs="Arial"/>
          <w:b/>
          <w:lang w:val="ro-RO"/>
        </w:rPr>
        <w:t xml:space="preserve">                           </w:t>
      </w:r>
      <w:r w:rsidRPr="00CA37EE">
        <w:rPr>
          <w:rFonts w:ascii="Arial" w:hAnsi="Arial" w:cs="Arial"/>
          <w:b/>
          <w:lang w:val="ro-RO"/>
        </w:rPr>
        <w:t xml:space="preserve">           </w:t>
      </w:r>
    </w:p>
    <w:p w:rsidR="00D5062F" w:rsidRDefault="00D5062F">
      <w:pPr>
        <w:widowControl/>
        <w:suppressAutoHyphens w:val="0"/>
        <w:spacing w:after="200" w:line="276" w:lineRule="auto"/>
        <w:rPr>
          <w:rFonts w:ascii="Arial" w:hAnsi="Arial" w:cs="Arial"/>
          <w:b/>
          <w:bCs/>
          <w:i/>
          <w:iCs/>
          <w:lang w:val="it-IT" w:eastAsia="en-US"/>
        </w:rPr>
      </w:pPr>
      <w:r>
        <w:rPr>
          <w:rFonts w:ascii="Arial" w:hAnsi="Arial" w:cs="Arial"/>
          <w:b/>
          <w:bCs/>
          <w:i/>
          <w:iCs/>
          <w:lang w:val="it-IT"/>
        </w:rPr>
        <w:br w:type="page"/>
      </w:r>
    </w:p>
    <w:p w:rsidR="004E1B84" w:rsidRDefault="00D5062F" w:rsidP="0026682F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it-IT"/>
        </w:rPr>
        <w:lastRenderedPageBreak/>
        <w:t>STANDARDUL DE EVALUARE (SPP)</w:t>
      </w:r>
    </w:p>
    <w:p w:rsidR="004E1B84" w:rsidRPr="0024611E" w:rsidRDefault="004E1B84" w:rsidP="004E1B84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Times New Roman" w:hAnsi="Times New Roman"/>
          <w:b/>
          <w:bCs/>
          <w:iCs/>
          <w:sz w:val="24"/>
          <w:szCs w:val="24"/>
          <w:lang w:val="it-IT"/>
        </w:rPr>
      </w:pPr>
      <w:r w:rsidRPr="0024611E">
        <w:rPr>
          <w:rFonts w:ascii="Times New Roman" w:hAnsi="Times New Roman"/>
          <w:b/>
          <w:bCs/>
          <w:iCs/>
          <w:sz w:val="24"/>
          <w:szCs w:val="24"/>
          <w:lang w:val="it-IT"/>
        </w:rPr>
        <w:t>CRITERII DE EVALUARE ŞI PONDEREA ACESTORA</w:t>
      </w:r>
    </w:p>
    <w:tbl>
      <w:tblPr>
        <w:tblStyle w:val="TableGrid"/>
        <w:tblW w:w="9322" w:type="dxa"/>
        <w:tblInd w:w="284" w:type="dxa"/>
        <w:tblLook w:val="04A0" w:firstRow="1" w:lastRow="0" w:firstColumn="1" w:lastColumn="0" w:noHBand="0" w:noVBand="1"/>
      </w:tblPr>
      <w:tblGrid>
        <w:gridCol w:w="810"/>
        <w:gridCol w:w="1524"/>
        <w:gridCol w:w="698"/>
        <w:gridCol w:w="5156"/>
        <w:gridCol w:w="1134"/>
      </w:tblGrid>
      <w:tr w:rsidR="00E102B3" w:rsidTr="00E102B3">
        <w:tc>
          <w:tcPr>
            <w:tcW w:w="810" w:type="dxa"/>
            <w:shd w:val="clear" w:color="auto" w:fill="D9D9D9" w:themeFill="background1" w:themeFillShade="D9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290" w:type="dxa"/>
            <w:gridSpan w:val="2"/>
            <w:shd w:val="clear" w:color="auto" w:fill="D9D9D9" w:themeFill="background1" w:themeFillShade="D9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156" w:type="dxa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 şi a Balanţei de verificare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Alegerea documentelor contabile necesare: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 şi Balanţa de verificare cu 2 serii de egalităţi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40 %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156" w:type="dxa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</w:tcPr>
          <w:p w:rsidR="00E102B3" w:rsidRPr="002A1EE2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Balanţa de verificare cu 2 serii de egalităţi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</w:tcPr>
          <w:p w:rsidR="00E102B3" w:rsidRPr="002E3A1B" w:rsidRDefault="00E102B3" w:rsidP="00AA33D6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156" w:type="dxa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Balanţei de verificare cu 2 serii de egalităţi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6" w:type="dxa"/>
          </w:tcPr>
          <w:p w:rsidR="00E102B3" w:rsidRPr="002E3A1B" w:rsidRDefault="00E102B3" w:rsidP="00AA33D6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E102B3" w:rsidRPr="002E3A1B" w:rsidRDefault="00E102B3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</w:tbl>
    <w:p w:rsidR="00D5062F" w:rsidRDefault="00D5062F" w:rsidP="004E1B84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D5062F" w:rsidRDefault="00D5062F">
      <w:pPr>
        <w:widowControl/>
        <w:suppressAutoHyphens w:val="0"/>
        <w:spacing w:after="200" w:line="276" w:lineRule="auto"/>
        <w:rPr>
          <w:rFonts w:ascii="Arial" w:hAnsi="Arial" w:cs="Arial"/>
          <w:b/>
          <w:lang w:val="it-IT" w:eastAsia="en-US"/>
        </w:rPr>
      </w:pPr>
      <w:r>
        <w:rPr>
          <w:rFonts w:ascii="Arial" w:hAnsi="Arial" w:cs="Arial"/>
          <w:b/>
          <w:lang w:val="it-IT"/>
        </w:rPr>
        <w:br w:type="page"/>
      </w:r>
    </w:p>
    <w:p w:rsidR="004E1B84" w:rsidRDefault="004E1B84" w:rsidP="004E1B84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4E1B84" w:rsidRPr="002E3A1B" w:rsidRDefault="004E1B84" w:rsidP="004E1B84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E3A1B">
        <w:rPr>
          <w:rFonts w:ascii="Arial" w:hAnsi="Arial" w:cs="Arial"/>
          <w:b/>
          <w:sz w:val="24"/>
          <w:szCs w:val="24"/>
          <w:lang w:val="it-IT"/>
        </w:rPr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46"/>
        <w:gridCol w:w="1173"/>
        <w:gridCol w:w="3898"/>
        <w:gridCol w:w="1549"/>
      </w:tblGrid>
      <w:tr w:rsidR="004E1B84" w:rsidRPr="002E3A1B" w:rsidTr="00E102B3">
        <w:tc>
          <w:tcPr>
            <w:tcW w:w="2476" w:type="dxa"/>
            <w:shd w:val="clear" w:color="auto" w:fill="D9D9D9" w:themeFill="background1" w:themeFillShade="D9"/>
          </w:tcPr>
          <w:p w:rsidR="004E1B84" w:rsidRPr="002E3A1B" w:rsidRDefault="004E1B84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1176" w:type="dxa"/>
            <w:shd w:val="clear" w:color="auto" w:fill="D9D9D9" w:themeFill="background1" w:themeFillShade="D9"/>
          </w:tcPr>
          <w:p w:rsidR="004E1B84" w:rsidRPr="002E3A1B" w:rsidRDefault="004E1B84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4E1B84" w:rsidRPr="002E3A1B" w:rsidRDefault="004E1B84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Indicatori de evaluare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E1B84" w:rsidRPr="002E3A1B" w:rsidRDefault="004E1B84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 pe indicator</w:t>
            </w:r>
          </w:p>
        </w:tc>
      </w:tr>
      <w:tr w:rsidR="004E1B84" w:rsidRPr="002E3A1B" w:rsidTr="00E102B3">
        <w:tc>
          <w:tcPr>
            <w:tcW w:w="2476" w:type="dxa"/>
            <w:vMerge w:val="restart"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76" w:type="dxa"/>
            <w:vMerge w:val="restart"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 şi a Balanţei de verificare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4E1B84" w:rsidRPr="002E3A1B" w:rsidTr="00E102B3">
        <w:tc>
          <w:tcPr>
            <w:tcW w:w="24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Alegerea documentelor contabile necesare: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 şi Balanţa de verificare cu 2 serii de egalităţi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4E1B84" w:rsidRPr="002E3A1B" w:rsidTr="00E102B3">
        <w:tc>
          <w:tcPr>
            <w:tcW w:w="2476" w:type="dxa"/>
            <w:vMerge w:val="restart"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76" w:type="dxa"/>
            <w:vMerge w:val="restart"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3969" w:type="dxa"/>
          </w:tcPr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4E1B84" w:rsidRPr="002E3A1B" w:rsidTr="00E102B3">
        <w:tc>
          <w:tcPr>
            <w:tcW w:w="24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E1B84" w:rsidRPr="002A1EE2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4E1B84" w:rsidRPr="002E3A1B" w:rsidTr="00E102B3">
        <w:tc>
          <w:tcPr>
            <w:tcW w:w="24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E1B84" w:rsidRPr="002A1EE2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Balanţa de verificare cu 2 serii de egalităţi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16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4E1B84" w:rsidRPr="002E3A1B" w:rsidTr="00E102B3">
        <w:tc>
          <w:tcPr>
            <w:tcW w:w="24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E1B84" w:rsidRPr="002E3A1B" w:rsidRDefault="004E1B84" w:rsidP="004E1B84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4E1B84" w:rsidRPr="002E3A1B" w:rsidTr="00E102B3">
        <w:tc>
          <w:tcPr>
            <w:tcW w:w="2476" w:type="dxa"/>
            <w:vMerge w:val="restart"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76" w:type="dxa"/>
            <w:vMerge w:val="restart"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4E1B84" w:rsidRPr="002E3A1B" w:rsidTr="00E102B3">
        <w:tc>
          <w:tcPr>
            <w:tcW w:w="24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4E1B84" w:rsidRPr="002E3A1B" w:rsidTr="00E102B3">
        <w:tc>
          <w:tcPr>
            <w:tcW w:w="24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Balanţei de verificare cu 2 serii de egalităţi</w:t>
            </w: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12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4E1B84" w:rsidRPr="002E3A1B" w:rsidTr="00E102B3">
        <w:tc>
          <w:tcPr>
            <w:tcW w:w="24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E1B84" w:rsidRPr="002E3A1B" w:rsidRDefault="004E1B84" w:rsidP="004E1B84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E1B84" w:rsidRPr="002E3A1B" w:rsidRDefault="004E1B84" w:rsidP="004E1B84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4E1B84" w:rsidRPr="002E3A1B" w:rsidRDefault="004E1B84" w:rsidP="004E1B8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:rsidR="004E1B84" w:rsidRPr="002E3A1B" w:rsidRDefault="004E1B84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2715E7" w:rsidRPr="00CA37EE" w:rsidRDefault="002715E7" w:rsidP="007B574F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i/>
        </w:rPr>
      </w:pPr>
      <w:bookmarkStart w:id="0" w:name="_GoBack"/>
      <w:bookmarkEnd w:id="0"/>
    </w:p>
    <w:sectPr w:rsidR="002715E7" w:rsidRPr="00CA37EE" w:rsidSect="002715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B574F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600E1"/>
    <w:rsid w:val="00A65241"/>
    <w:rsid w:val="00A654E0"/>
    <w:rsid w:val="00AA33D6"/>
    <w:rsid w:val="00B07D0F"/>
    <w:rsid w:val="00B10353"/>
    <w:rsid w:val="00B150B2"/>
    <w:rsid w:val="00B42FAD"/>
    <w:rsid w:val="00B60032"/>
    <w:rsid w:val="00B622D8"/>
    <w:rsid w:val="00B66282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65AC"/>
    <w:rsid w:val="00D5062F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F7FF4-7BB2-4540-BD03-6A025094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3</cp:revision>
  <dcterms:created xsi:type="dcterms:W3CDTF">2022-08-25T11:12:00Z</dcterms:created>
  <dcterms:modified xsi:type="dcterms:W3CDTF">2022-08-25T11:12:00Z</dcterms:modified>
</cp:coreProperties>
</file>