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A6" w:rsidRPr="00E05BA9" w:rsidRDefault="00AE1399" w:rsidP="00E05BA9">
      <w:pPr>
        <w:pStyle w:val="NoSpacing"/>
        <w:jc w:val="center"/>
        <w:rPr>
          <w:rFonts w:ascii="Arial" w:hAnsi="Arial" w:cs="Arial"/>
          <w:b/>
          <w:lang w:val="pt-BR"/>
        </w:rPr>
      </w:pPr>
      <w:r w:rsidRPr="00E05BA9">
        <w:rPr>
          <w:rFonts w:ascii="Arial" w:hAnsi="Arial" w:cs="Arial"/>
          <w:b/>
          <w:lang w:val="pt-BR"/>
        </w:rPr>
        <w:t>ITEMI PROBĂ</w:t>
      </w:r>
      <w:r w:rsidR="005D2EA6" w:rsidRPr="00E05BA9">
        <w:rPr>
          <w:rFonts w:ascii="Arial" w:hAnsi="Arial" w:cs="Arial"/>
          <w:b/>
          <w:lang w:val="pt-BR"/>
        </w:rPr>
        <w:t xml:space="preserve"> PRACTICĂ</w:t>
      </w:r>
    </w:p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EA5500" w:rsidRPr="00E05BA9">
        <w:rPr>
          <w:rFonts w:ascii="Arial" w:hAnsi="Arial" w:cs="Arial"/>
          <w:b/>
          <w:color w:val="000000"/>
          <w:lang w:val="pt-BR"/>
        </w:rPr>
        <w:t xml:space="preserve"> 2</w:t>
      </w: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AE1399" w:rsidRPr="00AE1399">
        <w:t xml:space="preserve"> </w:t>
      </w:r>
      <w:proofErr w:type="spellStart"/>
      <w:r w:rsidR="00AE1399" w:rsidRPr="00D705B7">
        <w:rPr>
          <w:rFonts w:ascii="Arial" w:hAnsi="Arial" w:cs="Arial"/>
        </w:rPr>
        <w:t>Confecţioner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tâmplărie</w:t>
      </w:r>
      <w:proofErr w:type="spellEnd"/>
      <w:r w:rsidR="00AE1399" w:rsidRPr="00D705B7">
        <w:rPr>
          <w:rFonts w:ascii="Arial" w:hAnsi="Arial" w:cs="Arial"/>
        </w:rPr>
        <w:t xml:space="preserve"> din </w:t>
      </w:r>
      <w:proofErr w:type="spellStart"/>
      <w:r w:rsidR="00AE1399" w:rsidRPr="00D705B7">
        <w:rPr>
          <w:rFonts w:ascii="Arial" w:hAnsi="Arial" w:cs="Arial"/>
        </w:rPr>
        <w:t>aluminiu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mase</w:t>
      </w:r>
      <w:proofErr w:type="spellEnd"/>
      <w:r w:rsidR="00AE1399" w:rsidRPr="00D705B7">
        <w:rPr>
          <w:rFonts w:ascii="Arial" w:hAnsi="Arial" w:cs="Arial"/>
        </w:rPr>
        <w:t xml:space="preserve"> plastic, Constructor </w:t>
      </w:r>
      <w:proofErr w:type="spellStart"/>
      <w:r w:rsidR="00AE1399" w:rsidRPr="00D705B7">
        <w:rPr>
          <w:rFonts w:ascii="Arial" w:hAnsi="Arial" w:cs="Arial"/>
        </w:rPr>
        <w:t>cuptoare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metalurgice</w:t>
      </w:r>
      <w:proofErr w:type="spellEnd"/>
      <w:r w:rsidR="00AE1399" w:rsidRPr="00D705B7">
        <w:rPr>
          <w:rFonts w:ascii="Arial" w:hAnsi="Arial" w:cs="Arial"/>
        </w:rPr>
        <w:t xml:space="preserve">, Constructor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structurii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Forjor-tratamentist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Frezor-rabotor-mortezor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Furnalist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Lăcătuș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prestări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servicii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tehnologic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navale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structuri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Laminorist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Marinar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cale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terasamente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portuare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agregate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rotative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termoenergetice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agricol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mecanică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fină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hidraulice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pneumatic,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pentru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foraj</w:t>
      </w:r>
      <w:proofErr w:type="spellEnd"/>
      <w:r w:rsidR="00AE1399" w:rsidRPr="00D705B7">
        <w:rPr>
          <w:rFonts w:ascii="Arial" w:hAnsi="Arial" w:cs="Arial"/>
        </w:rPr>
        <w:t xml:space="preserve"> extractive,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forestier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instalaţii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în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industrie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Metalurgist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neferoase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Modelier</w:t>
      </w:r>
      <w:proofErr w:type="spellEnd"/>
      <w:r w:rsidR="00AE1399" w:rsidRPr="00D705B7">
        <w:rPr>
          <w:rFonts w:ascii="Arial" w:hAnsi="Arial" w:cs="Arial"/>
        </w:rPr>
        <w:t xml:space="preserve">, Motorist nave, Operator la </w:t>
      </w:r>
      <w:proofErr w:type="spellStart"/>
      <w:r w:rsidR="00AE1399" w:rsidRPr="00D705B7">
        <w:rPr>
          <w:rFonts w:ascii="Arial" w:hAnsi="Arial" w:cs="Arial"/>
        </w:rPr>
        <w:t>extracţia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tratarea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transportul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distribuţia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gazelor</w:t>
      </w:r>
      <w:proofErr w:type="spellEnd"/>
      <w:r w:rsidR="00AE1399" w:rsidRPr="00D705B7">
        <w:rPr>
          <w:rFonts w:ascii="Arial" w:hAnsi="Arial" w:cs="Arial"/>
        </w:rPr>
        <w:t xml:space="preserve">, Operator la </w:t>
      </w:r>
      <w:proofErr w:type="spellStart"/>
      <w:r w:rsidR="00AE1399" w:rsidRPr="00D705B7">
        <w:rPr>
          <w:rFonts w:ascii="Arial" w:hAnsi="Arial" w:cs="Arial"/>
        </w:rPr>
        <w:t>maşini</w:t>
      </w:r>
      <w:proofErr w:type="spellEnd"/>
      <w:r w:rsidR="00AE1399" w:rsidRPr="00D705B7">
        <w:rPr>
          <w:rFonts w:ascii="Arial" w:hAnsi="Arial" w:cs="Arial"/>
        </w:rPr>
        <w:t xml:space="preserve"> cu </w:t>
      </w:r>
      <w:proofErr w:type="spellStart"/>
      <w:r w:rsidR="00AE1399" w:rsidRPr="00D705B7">
        <w:rPr>
          <w:rFonts w:ascii="Arial" w:hAnsi="Arial" w:cs="Arial"/>
        </w:rPr>
        <w:t>comandă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numerică</w:t>
      </w:r>
      <w:proofErr w:type="spellEnd"/>
      <w:r w:rsidR="00AE1399" w:rsidRPr="00D705B7">
        <w:rPr>
          <w:rFonts w:ascii="Arial" w:hAnsi="Arial" w:cs="Arial"/>
        </w:rPr>
        <w:t xml:space="preserve">, Operator </w:t>
      </w:r>
      <w:proofErr w:type="spellStart"/>
      <w:r w:rsidR="00AE1399" w:rsidRPr="00D705B7">
        <w:rPr>
          <w:rFonts w:ascii="Arial" w:hAnsi="Arial" w:cs="Arial"/>
        </w:rPr>
        <w:t>sonde</w:t>
      </w:r>
      <w:proofErr w:type="spellEnd"/>
      <w:r w:rsidR="00AE1399" w:rsidRPr="00D705B7">
        <w:rPr>
          <w:rFonts w:ascii="Arial" w:hAnsi="Arial" w:cs="Arial"/>
        </w:rPr>
        <w:t xml:space="preserve">, Optician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aparatură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optico-mecanică</w:t>
      </w:r>
      <w:proofErr w:type="spellEnd"/>
      <w:r w:rsidR="00AE1399" w:rsidRPr="00D705B7">
        <w:rPr>
          <w:rFonts w:ascii="Arial" w:hAnsi="Arial" w:cs="Arial"/>
        </w:rPr>
        <w:t xml:space="preserve">,  </w:t>
      </w:r>
      <w:proofErr w:type="spellStart"/>
      <w:r w:rsidR="00AE1399" w:rsidRPr="00D705B7">
        <w:rPr>
          <w:rFonts w:ascii="Arial" w:hAnsi="Arial" w:cs="Arial"/>
        </w:rPr>
        <w:t>Oţelar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Rectificator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Sculer-matriţer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Strungar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Sudor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Tinichigiu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vopsitor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Trefilator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trăgător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Tubulator</w:t>
      </w:r>
      <w:proofErr w:type="spellEnd"/>
      <w:r w:rsidR="00AE1399" w:rsidRPr="00D705B7">
        <w:rPr>
          <w:rFonts w:ascii="Arial" w:hAnsi="Arial" w:cs="Arial"/>
        </w:rPr>
        <w:t xml:space="preserve"> naval, </w:t>
      </w:r>
      <w:proofErr w:type="spellStart"/>
      <w:r w:rsidR="00AE1399" w:rsidRPr="00D705B7">
        <w:rPr>
          <w:rFonts w:ascii="Arial" w:hAnsi="Arial" w:cs="Arial"/>
        </w:rPr>
        <w:t>Turnător</w:t>
      </w:r>
      <w:proofErr w:type="spellEnd"/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D6367F">
        <w:rPr>
          <w:rFonts w:ascii="Arial" w:hAnsi="Arial" w:cs="Arial"/>
          <w:b/>
          <w:caps/>
          <w:lang w:val="ro-RO"/>
        </w:rPr>
        <w:t>ORGANE DE MAșiNI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D6367F">
        <w:rPr>
          <w:rFonts w:ascii="Arial" w:hAnsi="Arial" w:cs="Arial"/>
          <w:b/>
          <w:lang w:val="ro-RO"/>
        </w:rPr>
        <w:t>I</w:t>
      </w:r>
      <w:r w:rsidRPr="00E61213">
        <w:rPr>
          <w:rFonts w:ascii="Arial" w:hAnsi="Arial" w:cs="Arial"/>
          <w:b/>
          <w:lang w:val="ro-RO"/>
        </w:rPr>
        <w:t>X-a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4"/>
        <w:gridCol w:w="3099"/>
      </w:tblGrid>
      <w:tr w:rsidR="005D2EA6" w:rsidRPr="00BF2000" w:rsidTr="00D705B7"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D705B7">
        <w:tc>
          <w:tcPr>
            <w:tcW w:w="3192" w:type="dxa"/>
          </w:tcPr>
          <w:p w:rsidR="005D2EA6" w:rsidRPr="00D6367F" w:rsidRDefault="00D6367F" w:rsidP="00D705B7">
            <w:pPr>
              <w:pStyle w:val="PlainText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3.1.3.3.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Organe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rezemare</w:t>
            </w:r>
            <w:proofErr w:type="spellEnd"/>
          </w:p>
          <w:p w:rsidR="00D6367F" w:rsidRPr="00D6367F" w:rsidRDefault="00D6367F" w:rsidP="00DA329E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lagăre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rostogolire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tipuri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de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lubrifianți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ungerea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lagărelor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cu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rulmenți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etanșarea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rulmenților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,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montarea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demontarea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rulmenților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, SDV-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uri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necesare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montării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rulmenților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norme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de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protecție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mediului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, NSSM la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montarea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demontarea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lagărelor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cu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rostogolire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);</w:t>
            </w:r>
          </w:p>
        </w:tc>
        <w:tc>
          <w:tcPr>
            <w:tcW w:w="3192" w:type="dxa"/>
          </w:tcPr>
          <w:p w:rsidR="00D6367F" w:rsidRDefault="00D6367F" w:rsidP="00D6367F">
            <w:pPr>
              <w:pStyle w:val="PlainText"/>
              <w:jc w:val="left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3.2.17.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Utilizarea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SDV-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urilor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vederea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montării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lagărelor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cu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rostogolire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;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3.2.18.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Montarea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demontarea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lagărelor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cu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rostogolire;</w:t>
            </w:r>
          </w:p>
          <w:p w:rsidR="00D6367F" w:rsidRDefault="00D6367F" w:rsidP="00D6367F">
            <w:pPr>
              <w:pStyle w:val="PlainText"/>
              <w:jc w:val="left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3.2.19.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Alegerea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lubrifiantului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necesar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ungerii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lagărelor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cu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rostogolire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;</w:t>
            </w:r>
          </w:p>
          <w:p w:rsidR="005D2EA6" w:rsidRPr="00D6367F" w:rsidRDefault="00D6367F" w:rsidP="00D6367F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3.2.20.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Ungerea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lagărelor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cu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rostogolire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;</w:t>
            </w:r>
          </w:p>
        </w:tc>
        <w:tc>
          <w:tcPr>
            <w:tcW w:w="3192" w:type="dxa"/>
          </w:tcPr>
          <w:p w:rsidR="00D6367F" w:rsidRDefault="00D6367F" w:rsidP="00D6367F">
            <w:pPr>
              <w:pStyle w:val="PlainText"/>
              <w:jc w:val="left"/>
              <w:rPr>
                <w:rStyle w:val="markedcontent"/>
                <w:rFonts w:ascii="Arial" w:hAnsi="Arial" w:cs="Arial"/>
                <w:sz w:val="24"/>
                <w:szCs w:val="24"/>
              </w:rPr>
            </w:pP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3.3.6.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Respectarea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normelor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securitate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sănătate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în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muncă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;</w:t>
            </w:r>
          </w:p>
          <w:p w:rsidR="005D2EA6" w:rsidRPr="00D6367F" w:rsidRDefault="00D6367F" w:rsidP="00D6367F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3.3.7.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Adoptarea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unei</w:t>
            </w:r>
            <w:proofErr w:type="spellEnd"/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atitudini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responsabile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faţă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de</w:t>
            </w:r>
            <w:r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protecţia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mediului</w:t>
            </w:r>
            <w:proofErr w:type="spellEnd"/>
            <w:r w:rsidRPr="00D6367F">
              <w:rPr>
                <w:rStyle w:val="markedcontent"/>
                <w:rFonts w:ascii="Arial" w:hAnsi="Arial" w:cs="Arial"/>
                <w:sz w:val="24"/>
                <w:szCs w:val="24"/>
              </w:rPr>
              <w:t>;</w:t>
            </w:r>
          </w:p>
        </w:tc>
      </w:tr>
    </w:tbl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Alegerea </w:t>
      </w:r>
      <w:r w:rsidR="00D705B7" w:rsidRPr="00176D59">
        <w:rPr>
          <w:rFonts w:ascii="Arial" w:hAnsi="Arial" w:cs="Arial"/>
          <w:lang w:val="ro-RO"/>
        </w:rPr>
        <w:t>SDV-urilor</w:t>
      </w:r>
      <w:r w:rsidRPr="00176D59">
        <w:rPr>
          <w:rFonts w:ascii="Arial" w:hAnsi="Arial" w:cs="Arial"/>
          <w:lang w:val="ro-RO"/>
        </w:rPr>
        <w:t xml:space="preserve"> </w:t>
      </w:r>
      <w:r w:rsidR="00D705B7">
        <w:rPr>
          <w:rFonts w:ascii="Arial" w:hAnsi="Arial" w:cs="Arial"/>
          <w:lang w:val="ro-RO"/>
        </w:rPr>
        <w:t xml:space="preserve">necesare operației de </w:t>
      </w:r>
      <w:r w:rsidR="003648F5">
        <w:rPr>
          <w:rFonts w:ascii="Arial" w:hAnsi="Arial" w:cs="Arial"/>
          <w:lang w:val="ro-RO"/>
        </w:rPr>
        <w:t xml:space="preserve">demontare și </w:t>
      </w:r>
      <w:r w:rsidR="00D705B7">
        <w:rPr>
          <w:rFonts w:ascii="Arial" w:hAnsi="Arial" w:cs="Arial"/>
          <w:lang w:val="ro-RO"/>
        </w:rPr>
        <w:t xml:space="preserve">montare a </w:t>
      </w:r>
      <w:r w:rsidR="00DA329E">
        <w:rPr>
          <w:rFonts w:ascii="Arial" w:hAnsi="Arial" w:cs="Arial"/>
          <w:lang w:val="ro-RO"/>
        </w:rPr>
        <w:t>rulmenților</w:t>
      </w:r>
      <w:r w:rsidR="00D705B7">
        <w:rPr>
          <w:rFonts w:ascii="Arial" w:hAnsi="Arial" w:cs="Arial"/>
          <w:lang w:val="ro-RO"/>
        </w:rPr>
        <w:t xml:space="preserve"> 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Executarea </w:t>
      </w:r>
      <w:r w:rsidR="003648F5">
        <w:rPr>
          <w:rFonts w:ascii="Arial" w:hAnsi="Arial" w:cs="Arial"/>
          <w:lang w:val="ro-RO"/>
        </w:rPr>
        <w:t>demontării și montării rulmenților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Verificarea ansamblului executat</w:t>
      </w:r>
    </w:p>
    <w:p w:rsidR="005D2EA6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  <w:r w:rsidR="003648F5">
        <w:rPr>
          <w:rFonts w:ascii="Arial" w:hAnsi="Arial" w:cs="Arial"/>
          <w:lang w:val="ro-RO"/>
        </w:rPr>
        <w:t xml:space="preserve"> și de protecție a mediului</w:t>
      </w:r>
    </w:p>
    <w:p w:rsidR="005D2EA6" w:rsidRDefault="005D2EA6" w:rsidP="00D705B7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Utilizarea</w:t>
      </w:r>
      <w:r w:rsidR="00D705B7">
        <w:rPr>
          <w:rFonts w:ascii="Arial" w:hAnsi="Arial" w:cs="Arial"/>
          <w:lang w:val="ro-RO"/>
        </w:rPr>
        <w:t xml:space="preserve"> terminologiei de specialitate î</w:t>
      </w:r>
      <w:r>
        <w:rPr>
          <w:rFonts w:ascii="Arial" w:hAnsi="Arial" w:cs="Arial"/>
          <w:lang w:val="ro-RO"/>
        </w:rPr>
        <w:t xml:space="preserve">n descrierea acțiunilor executate </w:t>
      </w:r>
      <w:r w:rsidR="00D705B7">
        <w:rPr>
          <w:rFonts w:ascii="Arial" w:hAnsi="Arial" w:cs="Arial"/>
          <w:lang w:val="ro-RO"/>
        </w:rPr>
        <w:t>la montarea arcurilor în foi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lastRenderedPageBreak/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5D2EA6" w:rsidRDefault="00EB5159" w:rsidP="005D2EA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Având la dispoziție montajul din imagine, </w:t>
      </w:r>
      <w:r w:rsidR="00996D68">
        <w:rPr>
          <w:rFonts w:ascii="Arial" w:hAnsi="Arial" w:cs="Arial"/>
          <w:b/>
          <w:lang w:val="ro-RO"/>
        </w:rPr>
        <w:t>înlocuiți</w:t>
      </w:r>
      <w:r>
        <w:rPr>
          <w:rFonts w:ascii="Arial" w:hAnsi="Arial" w:cs="Arial"/>
          <w:b/>
          <w:lang w:val="ro-RO"/>
        </w:rPr>
        <w:t xml:space="preserve"> cei doi rulmenți de pe arbore</w:t>
      </w:r>
      <w:r w:rsidR="002D1118">
        <w:rPr>
          <w:rFonts w:ascii="Arial" w:hAnsi="Arial" w:cs="Arial"/>
          <w:b/>
          <w:lang w:val="ro-RO"/>
        </w:rPr>
        <w:t>.</w:t>
      </w:r>
    </w:p>
    <w:p w:rsidR="00EB5159" w:rsidRDefault="003648F5" w:rsidP="005D2EA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01DFA5" wp14:editId="45ED7FED">
                <wp:simplePos x="0" y="0"/>
                <wp:positionH relativeFrom="column">
                  <wp:posOffset>4129405</wp:posOffset>
                </wp:positionH>
                <wp:positionV relativeFrom="paragraph">
                  <wp:posOffset>39057</wp:posOffset>
                </wp:positionV>
                <wp:extent cx="812042" cy="258445"/>
                <wp:effectExtent l="0" t="0" r="7620" b="8255"/>
                <wp:wrapNone/>
                <wp:docPr id="8" name="Casetă tex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042" cy="258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8F5" w:rsidRPr="003648F5" w:rsidRDefault="003648F5" w:rsidP="003648F5">
                            <w:pPr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rulment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8" o:spid="_x0000_s1026" type="#_x0000_t202" style="position:absolute;left:0;text-align:left;margin-left:325.15pt;margin-top:3.1pt;width:63.95pt;height:20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" fillcolor="white [3201]" stroked="f" strokeweight=".5pt">
                <v:textbox>
                  <w:txbxContent>
                    <w:p w:rsidR="003648F5" w:rsidRPr="003648F5" w:rsidRDefault="003648F5" w:rsidP="003648F5">
                      <w:pPr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rulment</w:t>
                      </w:r>
                    </w:p>
                  </w:txbxContent>
                </v:textbox>
              </v:shape>
            </w:pict>
          </mc:Fallback>
        </mc:AlternateContent>
      </w:r>
    </w:p>
    <w:p w:rsidR="00EB5159" w:rsidRDefault="003648F5" w:rsidP="00EB5159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1CC342" wp14:editId="567BA36D">
                <wp:simplePos x="0" y="0"/>
                <wp:positionH relativeFrom="column">
                  <wp:posOffset>4272280</wp:posOffset>
                </wp:positionH>
                <wp:positionV relativeFrom="paragraph">
                  <wp:posOffset>197011</wp:posOffset>
                </wp:positionV>
                <wp:extent cx="557530" cy="258445"/>
                <wp:effectExtent l="0" t="0" r="0" b="8255"/>
                <wp:wrapNone/>
                <wp:docPr id="9" name="Casetă tex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530" cy="258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8F5" w:rsidRPr="003648F5" w:rsidRDefault="003648F5" w:rsidP="003648F5">
                            <w:pPr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fus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9" o:spid="_x0000_s1027" type="#_x0000_t202" style="position:absolute;left:0;text-align:left;margin-left:336.4pt;margin-top:15.5pt;width:43.9pt;height:20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" fillcolor="white [3201]" stroked="f" strokeweight=".5pt">
                <v:textbox>
                  <w:txbxContent>
                    <w:p w:rsidR="003648F5" w:rsidRPr="003648F5" w:rsidRDefault="003648F5" w:rsidP="003648F5">
                      <w:pPr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fus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C77393" wp14:editId="65A995E2">
                <wp:simplePos x="0" y="0"/>
                <wp:positionH relativeFrom="column">
                  <wp:posOffset>915357</wp:posOffset>
                </wp:positionH>
                <wp:positionV relativeFrom="paragraph">
                  <wp:posOffset>921499</wp:posOffset>
                </wp:positionV>
                <wp:extent cx="803190" cy="258795"/>
                <wp:effectExtent l="0" t="0" r="0" b="8255"/>
                <wp:wrapNone/>
                <wp:docPr id="7" name="Casetă tex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190" cy="258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8F5" w:rsidRPr="003648F5" w:rsidRDefault="003648F5" w:rsidP="003648F5">
                            <w:pPr>
                              <w:jc w:val="right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>rulment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7" o:spid="_x0000_s1028" type="#_x0000_t202" style="position:absolute;left:0;text-align:left;margin-left:72.1pt;margin-top:72.55pt;width:63.25pt;height:2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" fillcolor="white [3201]" stroked="f" strokeweight=".5pt">
                <v:textbox>
                  <w:txbxContent>
                    <w:p w:rsidR="003648F5" w:rsidRPr="003648F5" w:rsidRDefault="003648F5" w:rsidP="003648F5">
                      <w:pPr>
                        <w:jc w:val="right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sz w:val="20"/>
                          <w:szCs w:val="20"/>
                          <w:lang w:val="ro-RO"/>
                        </w:rPr>
                        <w:t>rulment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E7E3E2" wp14:editId="1C1E1458">
                <wp:simplePos x="0" y="0"/>
                <wp:positionH relativeFrom="column">
                  <wp:posOffset>1256551</wp:posOffset>
                </wp:positionH>
                <wp:positionV relativeFrom="paragraph">
                  <wp:posOffset>409708</wp:posOffset>
                </wp:positionV>
                <wp:extent cx="557966" cy="258795"/>
                <wp:effectExtent l="0" t="0" r="0" b="8255"/>
                <wp:wrapNone/>
                <wp:docPr id="6" name="Casetă tex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966" cy="258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48F5" w:rsidRPr="003648F5" w:rsidRDefault="003648F5">
                            <w:pPr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3648F5">
                              <w:rPr>
                                <w:sz w:val="20"/>
                                <w:szCs w:val="20"/>
                                <w:lang w:val="ro-RO"/>
                              </w:rPr>
                              <w:t>lagăr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tă text 6" o:spid="_x0000_s1029" type="#_x0000_t202" style="position:absolute;left:0;text-align:left;margin-left:98.95pt;margin-top:32.25pt;width:43.95pt;height:2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" fillcolor="white [3201]" stroked="f" strokeweight=".5pt">
                <v:textbox>
                  <w:txbxContent>
                    <w:p w:rsidR="003648F5" w:rsidRPr="003648F5" w:rsidRDefault="003648F5">
                      <w:pPr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3648F5">
                        <w:rPr>
                          <w:sz w:val="20"/>
                          <w:szCs w:val="20"/>
                          <w:lang w:val="ro-RO"/>
                        </w:rPr>
                        <w:t>lagăr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FF3322" wp14:editId="01597DEA">
                <wp:simplePos x="0" y="0"/>
                <wp:positionH relativeFrom="column">
                  <wp:posOffset>1816109</wp:posOffset>
                </wp:positionH>
                <wp:positionV relativeFrom="paragraph">
                  <wp:posOffset>252758</wp:posOffset>
                </wp:positionV>
                <wp:extent cx="517876" cy="313899"/>
                <wp:effectExtent l="0" t="0" r="15875" b="29210"/>
                <wp:wrapNone/>
                <wp:docPr id="5" name="Conector drep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7876" cy="31389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pt,19.9pt" to="183.8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" strokecolor="black [3213]"/>
            </w:pict>
          </mc:Fallback>
        </mc:AlternateContent>
      </w:r>
      <w:r w:rsidR="00EB5159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403653" wp14:editId="7770F075">
                <wp:simplePos x="0" y="0"/>
                <wp:positionH relativeFrom="column">
                  <wp:posOffset>1720575</wp:posOffset>
                </wp:positionH>
                <wp:positionV relativeFrom="paragraph">
                  <wp:posOffset>921500</wp:posOffset>
                </wp:positionV>
                <wp:extent cx="613751" cy="95533"/>
                <wp:effectExtent l="0" t="0" r="15240" b="19050"/>
                <wp:wrapNone/>
                <wp:docPr id="4" name="Conector drep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3751" cy="9553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5.5pt,72.55pt" to="183.85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" strokecolor="black [3213]"/>
            </w:pict>
          </mc:Fallback>
        </mc:AlternateContent>
      </w:r>
      <w:r w:rsidR="00EB5159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C5A9CC" wp14:editId="340FC32A">
                <wp:simplePos x="0" y="0"/>
                <wp:positionH relativeFrom="column">
                  <wp:posOffset>3412490</wp:posOffset>
                </wp:positionH>
                <wp:positionV relativeFrom="paragraph">
                  <wp:posOffset>61595</wp:posOffset>
                </wp:positionV>
                <wp:extent cx="681990" cy="306705"/>
                <wp:effectExtent l="0" t="0" r="22860" b="36195"/>
                <wp:wrapNone/>
                <wp:docPr id="3" name="Conector drep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990" cy="3067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7pt,4.85pt" to="322.4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" strokecolor="black [3213]"/>
            </w:pict>
          </mc:Fallback>
        </mc:AlternateContent>
      </w:r>
      <w:r w:rsidR="00EB5159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BEE3BE" wp14:editId="4533E6C9">
                <wp:simplePos x="0" y="0"/>
                <wp:positionH relativeFrom="column">
                  <wp:posOffset>3617614</wp:posOffset>
                </wp:positionH>
                <wp:positionV relativeFrom="paragraph">
                  <wp:posOffset>314173</wp:posOffset>
                </wp:positionV>
                <wp:extent cx="655092" cy="354587"/>
                <wp:effectExtent l="0" t="0" r="31115" b="26670"/>
                <wp:wrapNone/>
                <wp:docPr id="2" name="Conector drep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092" cy="35458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drep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85pt,24.75pt" to="336.4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" strokecolor="black [3213]"/>
            </w:pict>
          </mc:Fallback>
        </mc:AlternateContent>
      </w:r>
      <w:r w:rsidR="00EB5159" w:rsidRPr="00EB5159">
        <w:rPr>
          <w:rFonts w:ascii="Arial" w:hAnsi="Arial" w:cs="Arial"/>
          <w:b/>
          <w:noProof/>
        </w:rPr>
        <w:drawing>
          <wp:inline distT="0" distB="0" distL="0" distR="0" wp14:anchorId="73298309" wp14:editId="1A94DE31">
            <wp:extent cx="1582088" cy="1404841"/>
            <wp:effectExtent l="0" t="0" r="0" b="508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7504" cy="14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CERINȚE:</w:t>
      </w: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5D2EA6" w:rsidRDefault="000A1AA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Alegeți SDV-urile </w:t>
      </w:r>
      <w:r w:rsidR="005D2EA6" w:rsidRPr="006E7753">
        <w:rPr>
          <w:rFonts w:ascii="Arial" w:hAnsi="Arial" w:cs="Arial"/>
          <w:lang w:val="ro-RO"/>
        </w:rPr>
        <w:t xml:space="preserve">corespunzătoare operației de realizat; </w:t>
      </w:r>
    </w:p>
    <w:p w:rsidR="00996D68" w:rsidRDefault="00996D6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Realizaţi </w:t>
      </w:r>
      <w:r>
        <w:rPr>
          <w:rFonts w:ascii="Arial" w:hAnsi="Arial" w:cs="Arial"/>
          <w:lang w:val="ro-RO"/>
        </w:rPr>
        <w:t>demontarea celor doi rulmenți</w:t>
      </w:r>
      <w:r w:rsidR="00227F24">
        <w:rPr>
          <w:rFonts w:ascii="Arial" w:hAnsi="Arial" w:cs="Arial"/>
          <w:lang w:val="ro-RO"/>
        </w:rPr>
        <w:t xml:space="preserve"> existenți pe arbore</w:t>
      </w:r>
      <w:r w:rsidR="000A1AA8">
        <w:rPr>
          <w:rFonts w:ascii="Arial" w:hAnsi="Arial" w:cs="Arial"/>
          <w:lang w:val="ro-RO"/>
        </w:rPr>
        <w:t>;</w:t>
      </w:r>
    </w:p>
    <w:p w:rsidR="005D2EA6" w:rsidRPr="000A1AA8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A1AA8">
        <w:rPr>
          <w:rFonts w:ascii="Arial" w:hAnsi="Arial" w:cs="Arial"/>
          <w:lang w:val="ro-RO"/>
        </w:rPr>
        <w:t xml:space="preserve">Realizaţi </w:t>
      </w:r>
      <w:r w:rsidR="00996D68" w:rsidRPr="000A1AA8">
        <w:rPr>
          <w:rFonts w:ascii="Arial" w:hAnsi="Arial" w:cs="Arial"/>
          <w:lang w:val="ro-RO"/>
        </w:rPr>
        <w:t xml:space="preserve">montarea noilor rulmenți </w:t>
      </w:r>
      <w:r w:rsidR="002D1118" w:rsidRPr="000A1AA8">
        <w:rPr>
          <w:rFonts w:ascii="Arial" w:hAnsi="Arial" w:cs="Arial"/>
          <w:lang w:val="ro-RO"/>
        </w:rPr>
        <w:t>a</w:t>
      </w:r>
      <w:r w:rsidR="007A3467" w:rsidRPr="000A1AA8">
        <w:rPr>
          <w:rFonts w:ascii="Arial" w:hAnsi="Arial" w:cs="Arial"/>
          <w:lang w:val="ro-RO"/>
        </w:rPr>
        <w:t>stfel încâ</w:t>
      </w:r>
      <w:r w:rsidRPr="000A1AA8">
        <w:rPr>
          <w:rFonts w:ascii="Arial" w:hAnsi="Arial" w:cs="Arial"/>
          <w:lang w:val="ro-RO"/>
        </w:rPr>
        <w:t xml:space="preserve">t </w:t>
      </w:r>
      <w:r w:rsidR="000A1AA8">
        <w:rPr>
          <w:rFonts w:ascii="Arial" w:hAnsi="Arial" w:cs="Arial"/>
          <w:lang w:val="ro-RO"/>
        </w:rPr>
        <w:t>montajul</w:t>
      </w:r>
      <w:r w:rsidR="00996D68" w:rsidRPr="000A1AA8">
        <w:rPr>
          <w:rFonts w:ascii="Arial" w:hAnsi="Arial" w:cs="Arial"/>
          <w:lang w:val="ro-RO"/>
        </w:rPr>
        <w:t xml:space="preserve"> </w:t>
      </w:r>
      <w:r w:rsidRPr="000A1AA8">
        <w:rPr>
          <w:rFonts w:ascii="Arial" w:hAnsi="Arial" w:cs="Arial"/>
          <w:lang w:val="ro-RO"/>
        </w:rPr>
        <w:t>să nu prezinte niciun defect</w:t>
      </w:r>
      <w:r w:rsidR="007A3467" w:rsidRPr="000A1AA8">
        <w:rPr>
          <w:rFonts w:ascii="Arial" w:hAnsi="Arial" w:cs="Arial"/>
          <w:lang w:val="ro-RO"/>
        </w:rPr>
        <w:t>;</w:t>
      </w:r>
    </w:p>
    <w:p w:rsidR="005D2EA6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>
        <w:rPr>
          <w:rFonts w:ascii="Arial" w:hAnsi="Arial" w:cs="Arial"/>
          <w:lang w:val="ro-RO"/>
        </w:rPr>
        <w:t>normele de protecția muncii</w:t>
      </w:r>
      <w:r w:rsidR="00996D68">
        <w:rPr>
          <w:rFonts w:ascii="Arial" w:hAnsi="Arial" w:cs="Arial"/>
          <w:lang w:val="ro-RO"/>
        </w:rPr>
        <w:t xml:space="preserve"> și de protecție a mediului</w:t>
      </w:r>
      <w:r w:rsidR="007A3467">
        <w:rPr>
          <w:rFonts w:ascii="Arial" w:hAnsi="Arial" w:cs="Arial"/>
          <w:lang w:val="ro-RO"/>
        </w:rPr>
        <w:t>;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</w:t>
      </w:r>
      <w:r w:rsidR="007A3467">
        <w:rPr>
          <w:rFonts w:ascii="Arial" w:hAnsi="Arial" w:cs="Arial"/>
          <w:lang w:val="ro-RO"/>
        </w:rPr>
        <w:t>escrieți activitățile executate.</w:t>
      </w:r>
    </w:p>
    <w:p w:rsidR="005D2EA6" w:rsidRDefault="005D2EA6" w:rsidP="005D2EA6">
      <w:pPr>
        <w:rPr>
          <w:rFonts w:ascii="Arial" w:hAnsi="Arial" w:cs="Arial"/>
          <w:b/>
          <w:lang w:val="ro-RO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996D68">
        <w:rPr>
          <w:rFonts w:ascii="Arial" w:eastAsia="MS Mincho" w:hAnsi="Arial" w:cs="Arial"/>
          <w:lang w:eastAsia="ja-JP"/>
        </w:rPr>
        <w:t>mpul</w:t>
      </w:r>
      <w:proofErr w:type="spellEnd"/>
      <w:r w:rsidR="00996D68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996D68">
        <w:rPr>
          <w:rFonts w:ascii="Arial" w:eastAsia="MS Mincho" w:hAnsi="Arial" w:cs="Arial"/>
          <w:lang w:eastAsia="ja-JP"/>
        </w:rPr>
        <w:t>efectiv</w:t>
      </w:r>
      <w:proofErr w:type="spellEnd"/>
      <w:r w:rsidR="00996D68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996D68">
        <w:rPr>
          <w:rFonts w:ascii="Arial" w:eastAsia="MS Mincho" w:hAnsi="Arial" w:cs="Arial"/>
          <w:lang w:eastAsia="ja-JP"/>
        </w:rPr>
        <w:t>lucru</w:t>
      </w:r>
      <w:proofErr w:type="spellEnd"/>
      <w:r w:rsidR="00996D68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996D68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996D68">
        <w:rPr>
          <w:rFonts w:ascii="Arial" w:eastAsia="MS Mincho" w:hAnsi="Arial" w:cs="Arial"/>
          <w:lang w:eastAsia="ja-JP"/>
        </w:rPr>
        <w:t xml:space="preserve"> de 12</w:t>
      </w:r>
      <w:r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7A3467" w:rsidRDefault="007A3467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  <w:proofErr w:type="gramStart"/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p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  <w:proofErr w:type="gramEnd"/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8"/>
        <w:gridCol w:w="1852"/>
        <w:gridCol w:w="1210"/>
      </w:tblGrid>
      <w:tr w:rsidR="005D2EA6" w:rsidRPr="004A180E" w:rsidTr="007A3467">
        <w:tc>
          <w:tcPr>
            <w:tcW w:w="6118" w:type="dxa"/>
            <w:shd w:val="clear" w:color="auto" w:fill="auto"/>
            <w:vAlign w:val="center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227F24" w:rsidRDefault="002D1118" w:rsidP="00227F24">
            <w:pPr>
              <w:jc w:val="both"/>
              <w:rPr>
                <w:rFonts w:ascii="Arial" w:hAnsi="Arial" w:cs="Arial"/>
                <w:b/>
                <w:lang w:val="ro-RO"/>
              </w:rPr>
            </w:pPr>
            <w:r w:rsidRPr="002D1118">
              <w:rPr>
                <w:rFonts w:ascii="Arial" w:hAnsi="Arial" w:cs="Arial"/>
                <w:b/>
                <w:lang w:val="ro-RO"/>
              </w:rPr>
              <w:t>Alegerea</w:t>
            </w:r>
            <w:r w:rsidR="00227F24">
              <w:rPr>
                <w:rFonts w:ascii="Arial" w:hAnsi="Arial" w:cs="Arial"/>
                <w:b/>
                <w:lang w:val="ro-RO"/>
              </w:rPr>
              <w:t xml:space="preserve"> SDV-urilor</w:t>
            </w:r>
            <w:r w:rsidR="005D2EA6" w:rsidRPr="002D1118">
              <w:rPr>
                <w:rFonts w:ascii="Arial" w:hAnsi="Arial" w:cs="Arial"/>
                <w:b/>
                <w:lang w:val="ro-RO"/>
              </w:rPr>
              <w:t xml:space="preserve"> corespunzătoare operației de realizat; </w:t>
            </w:r>
          </w:p>
        </w:tc>
        <w:tc>
          <w:tcPr>
            <w:tcW w:w="1852" w:type="dxa"/>
            <w:shd w:val="clear" w:color="auto" w:fill="auto"/>
          </w:tcPr>
          <w:p w:rsidR="005D2EA6" w:rsidRPr="009C7664" w:rsidRDefault="005D2EA6" w:rsidP="00D705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lang w:val="ro-RO"/>
              </w:rPr>
            </w:pP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C1B8E" w:rsidRDefault="005D2EA6" w:rsidP="00D705B7">
            <w:pPr>
              <w:jc w:val="both"/>
              <w:rPr>
                <w:rFonts w:ascii="Arial" w:hAnsi="Arial" w:cs="Arial"/>
                <w:lang w:val="pt-BR"/>
              </w:rPr>
            </w:pPr>
            <w:r w:rsidRPr="005C1B8E">
              <w:rPr>
                <w:rFonts w:ascii="Arial" w:hAnsi="Arial" w:cs="Arial"/>
                <w:iCs/>
                <w:lang w:val="ro-RO"/>
              </w:rPr>
              <w:t>-alegerea SDV-urilor</w:t>
            </w:r>
            <w:r w:rsidR="00914128">
              <w:rPr>
                <w:rFonts w:ascii="Arial" w:hAnsi="Arial" w:cs="Arial"/>
                <w:iCs/>
                <w:lang w:val="ro-RO"/>
              </w:rPr>
              <w:t xml:space="preserve"> corespunzătoare</w:t>
            </w:r>
          </w:p>
        </w:tc>
        <w:tc>
          <w:tcPr>
            <w:tcW w:w="1852" w:type="dxa"/>
            <w:shd w:val="clear" w:color="auto" w:fill="auto"/>
          </w:tcPr>
          <w:p w:rsidR="005D2EA6" w:rsidRPr="005248BA" w:rsidRDefault="00914128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C1B8E" w:rsidRDefault="005D2EA6" w:rsidP="00227F24">
            <w:pPr>
              <w:jc w:val="both"/>
              <w:rPr>
                <w:rFonts w:ascii="Arial" w:hAnsi="Arial" w:cs="Arial"/>
                <w:bCs/>
                <w:vanish/>
                <w:lang w:val="ro-RO" w:eastAsia="ro-RO"/>
              </w:rPr>
            </w:pPr>
            <w:r w:rsidRPr="005C1B8E">
              <w:rPr>
                <w:rFonts w:ascii="Arial" w:hAnsi="Arial" w:cs="Arial"/>
                <w:bCs/>
                <w:lang w:val="ro-RO" w:eastAsia="ro-RO"/>
              </w:rPr>
              <w:t xml:space="preserve">-alegerea </w:t>
            </w:r>
            <w:r w:rsidR="00227F24">
              <w:rPr>
                <w:rFonts w:ascii="Arial" w:hAnsi="Arial" w:cs="Arial"/>
                <w:lang w:val="ro-RO"/>
              </w:rPr>
              <w:t>rulmenților corespunzători pentru montare</w:t>
            </w:r>
          </w:p>
        </w:tc>
        <w:tc>
          <w:tcPr>
            <w:tcW w:w="1852" w:type="dxa"/>
            <w:shd w:val="clear" w:color="auto" w:fill="auto"/>
          </w:tcPr>
          <w:p w:rsidR="005D2EA6" w:rsidRPr="005248BA" w:rsidRDefault="00E235F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14128">
              <w:rPr>
                <w:rFonts w:ascii="Arial" w:hAnsi="Arial" w:cs="Arial"/>
              </w:rPr>
              <w:t xml:space="preserve">6 </w:t>
            </w:r>
            <w:proofErr w:type="spellStart"/>
            <w:r w:rsidR="00914128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24859" w:rsidRDefault="005D2EA6" w:rsidP="00227F24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 w:rsidRPr="00524859">
              <w:rPr>
                <w:rFonts w:ascii="Arial" w:hAnsi="Arial" w:cs="Arial"/>
                <w:b/>
                <w:lang w:val="ro-RO"/>
              </w:rPr>
              <w:t xml:space="preserve">Respectarea fazelor </w:t>
            </w:r>
            <w:r w:rsidR="00227F24">
              <w:rPr>
                <w:rFonts w:ascii="Arial" w:hAnsi="Arial" w:cs="Arial"/>
                <w:b/>
                <w:lang w:val="ro-RO"/>
              </w:rPr>
              <w:t>înlocuirii rulmenților</w:t>
            </w:r>
          </w:p>
        </w:tc>
        <w:tc>
          <w:tcPr>
            <w:tcW w:w="1852" w:type="dxa"/>
            <w:shd w:val="clear" w:color="auto" w:fill="auto"/>
          </w:tcPr>
          <w:p w:rsidR="005D2EA6" w:rsidRPr="002F005C" w:rsidRDefault="005D2EA6" w:rsidP="00D705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227F24" w:rsidRDefault="00227F24" w:rsidP="00227F24">
            <w:pPr>
              <w:jc w:val="both"/>
              <w:rPr>
                <w:rFonts w:ascii="Arial" w:hAnsi="Arial" w:cs="Arial"/>
              </w:rPr>
            </w:pPr>
            <w:r w:rsidRPr="00227F24"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demontarea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 w:rsidRPr="00227F24">
              <w:rPr>
                <w:rFonts w:ascii="Arial" w:hAnsi="Arial" w:cs="Arial"/>
              </w:rPr>
              <w:t>extragerea</w:t>
            </w:r>
            <w:proofErr w:type="spellEnd"/>
            <w:r>
              <w:rPr>
                <w:rFonts w:ascii="Arial" w:hAnsi="Arial" w:cs="Arial"/>
              </w:rPr>
              <w:t>)</w:t>
            </w:r>
            <w:r w:rsidRPr="00227F24">
              <w:rPr>
                <w:rFonts w:ascii="Arial" w:hAnsi="Arial" w:cs="Arial"/>
              </w:rPr>
              <w:t xml:space="preserve"> </w:t>
            </w:r>
            <w:proofErr w:type="spellStart"/>
            <w:r w:rsidRPr="00227F24">
              <w:rPr>
                <w:rFonts w:ascii="Arial" w:hAnsi="Arial" w:cs="Arial"/>
              </w:rPr>
              <w:t>rulmenților</w:t>
            </w:r>
            <w:proofErr w:type="spellEnd"/>
            <w:r w:rsidRPr="00227F24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existenți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</w:t>
            </w:r>
            <w:proofErr w:type="spellEnd"/>
            <w:r>
              <w:rPr>
                <w:rFonts w:ascii="Arial" w:hAnsi="Arial" w:cs="Arial"/>
              </w:rPr>
              <w:t xml:space="preserve"> arbore</w:t>
            </w:r>
          </w:p>
        </w:tc>
        <w:tc>
          <w:tcPr>
            <w:tcW w:w="1852" w:type="dxa"/>
            <w:shd w:val="clear" w:color="auto" w:fill="auto"/>
          </w:tcPr>
          <w:p w:rsidR="005D2EA6" w:rsidRPr="002F005C" w:rsidRDefault="00E012DE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27F24" w:rsidRPr="004A180E" w:rsidTr="007A3467">
        <w:tc>
          <w:tcPr>
            <w:tcW w:w="6118" w:type="dxa"/>
            <w:shd w:val="clear" w:color="auto" w:fill="auto"/>
          </w:tcPr>
          <w:p w:rsidR="00227F24" w:rsidRPr="001E1864" w:rsidRDefault="00E738B3" w:rsidP="002D1118">
            <w:pPr>
              <w:jc w:val="both"/>
              <w:rPr>
                <w:rFonts w:ascii="Arial" w:hAnsi="Arial" w:cs="Arial"/>
                <w:bCs/>
                <w:lang w:val="ro-RO"/>
              </w:rPr>
            </w:pPr>
            <w:r>
              <w:rPr>
                <w:rFonts w:ascii="Arial" w:hAnsi="Arial" w:cs="Arial"/>
                <w:bCs/>
                <w:lang w:val="ro-RO"/>
              </w:rPr>
              <w:t>- pregătirea fusului arborelui</w:t>
            </w:r>
          </w:p>
        </w:tc>
        <w:tc>
          <w:tcPr>
            <w:tcW w:w="1852" w:type="dxa"/>
            <w:shd w:val="clear" w:color="auto" w:fill="auto"/>
          </w:tcPr>
          <w:p w:rsidR="00227F24" w:rsidRDefault="00E235F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27F24" w:rsidRPr="004A180E" w:rsidRDefault="00227F24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1E1864" w:rsidRDefault="00E738B3" w:rsidP="002D111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pregătirea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locașului</w:t>
            </w:r>
            <w:proofErr w:type="spellEnd"/>
            <w:r>
              <w:rPr>
                <w:rFonts w:ascii="Arial" w:hAnsi="Arial" w:cs="Arial"/>
              </w:rPr>
              <w:t xml:space="preserve"> din </w:t>
            </w:r>
            <w:proofErr w:type="spellStart"/>
            <w:r>
              <w:rPr>
                <w:rFonts w:ascii="Arial" w:hAnsi="Arial" w:cs="Arial"/>
              </w:rPr>
              <w:t>lagăr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E235F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1E1864" w:rsidRDefault="00E738B3" w:rsidP="007A34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lang w:val="ro-RO"/>
              </w:rPr>
              <w:t>- manipularea rulmenților în condițiile specifice</w:t>
            </w:r>
          </w:p>
        </w:tc>
        <w:tc>
          <w:tcPr>
            <w:tcW w:w="1852" w:type="dxa"/>
            <w:shd w:val="clear" w:color="auto" w:fill="auto"/>
          </w:tcPr>
          <w:p w:rsidR="002D1118" w:rsidRDefault="00E012DE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2D1118" w:rsidRDefault="00572C00" w:rsidP="00572C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montarea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rulmenților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2D1118" w:rsidRDefault="00E012DE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7A3467" w:rsidRPr="004A180E" w:rsidTr="007A3467">
        <w:tc>
          <w:tcPr>
            <w:tcW w:w="6118" w:type="dxa"/>
            <w:shd w:val="clear" w:color="auto" w:fill="auto"/>
          </w:tcPr>
          <w:p w:rsidR="007A3467" w:rsidRDefault="00572C00" w:rsidP="007A34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verificarea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montării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7A3467" w:rsidRDefault="0083446C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A3467" w:rsidRPr="004A180E" w:rsidRDefault="007A3467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7A3467" w:rsidRDefault="005D2EA6" w:rsidP="00E738B3">
            <w:pPr>
              <w:pStyle w:val="Default"/>
              <w:rPr>
                <w:rFonts w:ascii="Arial" w:hAnsi="Arial" w:cs="Arial"/>
                <w:b/>
              </w:rPr>
            </w:pPr>
            <w:r w:rsidRPr="007A3467">
              <w:rPr>
                <w:rFonts w:ascii="Arial" w:hAnsi="Arial" w:cs="Arial"/>
                <w:b/>
              </w:rPr>
              <w:t xml:space="preserve">Respectarea Normelor </w:t>
            </w:r>
            <w:r w:rsidR="00E738B3">
              <w:rPr>
                <w:rFonts w:ascii="Arial" w:hAnsi="Arial" w:cs="Arial"/>
                <w:b/>
              </w:rPr>
              <w:t>de Sănătate și Securitate în Muncă (NS</w:t>
            </w:r>
            <w:r w:rsidRPr="007A3467">
              <w:rPr>
                <w:rFonts w:ascii="Arial" w:hAnsi="Arial" w:cs="Arial"/>
                <w:b/>
              </w:rPr>
              <w:t xml:space="preserve">SM) </w:t>
            </w:r>
            <w:r w:rsidR="00E738B3">
              <w:rPr>
                <w:rFonts w:ascii="Arial" w:hAnsi="Arial" w:cs="Arial"/>
                <w:b/>
              </w:rPr>
              <w:t xml:space="preserve">și de protecție a mediului </w:t>
            </w:r>
            <w:r w:rsidRPr="007A3467">
              <w:rPr>
                <w:rFonts w:ascii="Arial" w:hAnsi="Arial" w:cs="Arial"/>
                <w:b/>
              </w:rPr>
              <w:t>la</w:t>
            </w:r>
            <w:r w:rsidR="00B17473">
              <w:rPr>
                <w:rFonts w:ascii="Arial" w:hAnsi="Arial" w:cs="Arial"/>
                <w:b/>
              </w:rPr>
              <w:t xml:space="preserve"> </w:t>
            </w:r>
            <w:r w:rsidR="00E738B3">
              <w:rPr>
                <w:rFonts w:ascii="Arial" w:hAnsi="Arial" w:cs="Arial"/>
                <w:b/>
              </w:rPr>
              <w:t xml:space="preserve">demontarea și montarea rulmenților </w:t>
            </w:r>
          </w:p>
        </w:tc>
        <w:tc>
          <w:tcPr>
            <w:tcW w:w="1852" w:type="dxa"/>
            <w:shd w:val="clear" w:color="auto" w:fill="auto"/>
          </w:tcPr>
          <w:p w:rsidR="005D2EA6" w:rsidRPr="00131AD2" w:rsidRDefault="00E235FF" w:rsidP="00D705B7">
            <w:pPr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9</w:t>
            </w:r>
            <w:r w:rsidR="00914128">
              <w:rPr>
                <w:rFonts w:ascii="Arial" w:hAnsi="Arial" w:cs="Arial"/>
                <w:color w:val="000000" w:themeColor="text1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28125D" w:rsidRDefault="005D2EA6" w:rsidP="00D705B7">
            <w:pPr>
              <w:pStyle w:val="Default"/>
              <w:rPr>
                <w:rFonts w:ascii="Arial" w:hAnsi="Arial" w:cs="Arial"/>
                <w:b/>
              </w:rPr>
            </w:pPr>
            <w:r w:rsidRPr="0028125D">
              <w:rPr>
                <w:rFonts w:ascii="Arial" w:hAnsi="Arial" w:cs="Arial"/>
                <w:b/>
              </w:rPr>
              <w:lastRenderedPageBreak/>
              <w:t>Descrierea acțiunilor executate utilizand termenii de specialitate</w:t>
            </w:r>
          </w:p>
        </w:tc>
        <w:tc>
          <w:tcPr>
            <w:tcW w:w="1852" w:type="dxa"/>
            <w:shd w:val="clear" w:color="auto" w:fill="auto"/>
          </w:tcPr>
          <w:p w:rsidR="005D2EA6" w:rsidRPr="001E1864" w:rsidRDefault="00914128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13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2459B5" w:rsidRDefault="005D2EA6" w:rsidP="00D705B7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t>Oficiu</w:t>
            </w:r>
          </w:p>
        </w:tc>
        <w:tc>
          <w:tcPr>
            <w:tcW w:w="1852" w:type="dxa"/>
            <w:shd w:val="clear" w:color="auto" w:fill="auto"/>
          </w:tcPr>
          <w:p w:rsidR="005D2EA6" w:rsidRDefault="005D2EA6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  <w:r w:rsidR="00283454">
              <w:rPr>
                <w:rFonts w:ascii="Arial" w:hAnsi="Arial" w:cs="Arial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C84AC3" w:rsidRPr="00CC4F4E" w:rsidTr="007A3467">
        <w:tc>
          <w:tcPr>
            <w:tcW w:w="6118" w:type="dxa"/>
            <w:shd w:val="clear" w:color="auto" w:fill="auto"/>
          </w:tcPr>
          <w:p w:rsidR="00C84AC3" w:rsidRPr="002459B5" w:rsidRDefault="00C84AC3" w:rsidP="00467233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852" w:type="dxa"/>
            <w:shd w:val="clear" w:color="auto" w:fill="auto"/>
          </w:tcPr>
          <w:p w:rsidR="00C84AC3" w:rsidRDefault="00C84AC3" w:rsidP="00467233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100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C84AC3" w:rsidRPr="00CC4F4E" w:rsidRDefault="00C84AC3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>
      <w:bookmarkStart w:id="0" w:name="_GoBack"/>
      <w:bookmarkEnd w:id="0"/>
    </w:p>
    <w:sectPr w:rsidR="005D2EA6" w:rsidSect="00E05BA9">
      <w:pgSz w:w="11906" w:h="16838"/>
      <w:pgMar w:top="108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A1AA8"/>
    <w:rsid w:val="0016540C"/>
    <w:rsid w:val="00227F24"/>
    <w:rsid w:val="00283454"/>
    <w:rsid w:val="002D1118"/>
    <w:rsid w:val="00304A11"/>
    <w:rsid w:val="00311D2E"/>
    <w:rsid w:val="003648F5"/>
    <w:rsid w:val="00572C00"/>
    <w:rsid w:val="005D2EA6"/>
    <w:rsid w:val="006C42E3"/>
    <w:rsid w:val="007A3467"/>
    <w:rsid w:val="00833EBC"/>
    <w:rsid w:val="0083446C"/>
    <w:rsid w:val="008C3F7F"/>
    <w:rsid w:val="008D2215"/>
    <w:rsid w:val="00914128"/>
    <w:rsid w:val="00996D68"/>
    <w:rsid w:val="00A17D11"/>
    <w:rsid w:val="00AE1399"/>
    <w:rsid w:val="00B17473"/>
    <w:rsid w:val="00B50B44"/>
    <w:rsid w:val="00C32CB9"/>
    <w:rsid w:val="00C84AC3"/>
    <w:rsid w:val="00D6367F"/>
    <w:rsid w:val="00D705B7"/>
    <w:rsid w:val="00DA329E"/>
    <w:rsid w:val="00E012DE"/>
    <w:rsid w:val="00E05BA9"/>
    <w:rsid w:val="00E235FF"/>
    <w:rsid w:val="00E738B3"/>
    <w:rsid w:val="00EA5500"/>
    <w:rsid w:val="00EB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Windows User</cp:lastModifiedBy>
  <cp:revision>4</cp:revision>
  <dcterms:created xsi:type="dcterms:W3CDTF">2022-04-30T05:29:00Z</dcterms:created>
  <dcterms:modified xsi:type="dcterms:W3CDTF">2022-04-30T09:45:00Z</dcterms:modified>
</cp:coreProperties>
</file>