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A6" w:rsidRDefault="00AE1399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b/>
          <w:color w:val="000000"/>
          <w:lang w:val="pt-BR"/>
        </w:rPr>
      </w:pPr>
      <w:r>
        <w:rPr>
          <w:rFonts w:ascii="Arial" w:hAnsi="Arial" w:cs="Arial"/>
          <w:b/>
          <w:color w:val="000000"/>
          <w:lang w:val="pt-BR"/>
        </w:rPr>
        <w:t>ITEMI PROBĂ</w:t>
      </w:r>
      <w:r w:rsidR="005D2EA6">
        <w:rPr>
          <w:rFonts w:ascii="Arial" w:hAnsi="Arial" w:cs="Arial"/>
          <w:b/>
          <w:color w:val="000000"/>
          <w:lang w:val="pt-BR"/>
        </w:rPr>
        <w:t xml:space="preserve"> PRACTICĂ</w:t>
      </w:r>
    </w:p>
    <w:p w:rsidR="005D2EA6" w:rsidRPr="00BA6C6A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b/>
          <w:color w:val="000000"/>
          <w:lang w:val="pt-BR"/>
        </w:rPr>
        <w:t>PROBA</w:t>
      </w:r>
      <w:r w:rsidRPr="00BA6C6A">
        <w:rPr>
          <w:rFonts w:ascii="Arial" w:hAnsi="Arial" w:cs="Arial"/>
          <w:b/>
          <w:color w:val="000000"/>
          <w:lang w:val="pt-BR"/>
        </w:rPr>
        <w:t xml:space="preserve"> </w:t>
      </w:r>
      <w:r>
        <w:rPr>
          <w:rFonts w:ascii="Arial" w:hAnsi="Arial" w:cs="Arial"/>
          <w:b/>
          <w:color w:val="000000"/>
          <w:lang w:val="pt-BR"/>
        </w:rPr>
        <w:t xml:space="preserve"> PRACTICĂ</w:t>
      </w:r>
      <w:r w:rsidRPr="00BA6C6A">
        <w:rPr>
          <w:rFonts w:ascii="Arial" w:hAnsi="Arial" w:cs="Arial"/>
          <w:b/>
          <w:color w:val="000000"/>
          <w:lang w:val="pt-BR"/>
        </w:rPr>
        <w:t xml:space="preserve"> 1</w:t>
      </w:r>
    </w:p>
    <w:p w:rsidR="009730AF" w:rsidRDefault="009730AF" w:rsidP="005D2EA6">
      <w:pPr>
        <w:rPr>
          <w:rFonts w:ascii="Arial" w:hAnsi="Arial" w:cs="Arial"/>
          <w:b/>
          <w:lang w:val="ro-RO"/>
        </w:rPr>
      </w:pPr>
    </w:p>
    <w:p w:rsidR="009730AF" w:rsidRDefault="009730AF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AE1399" w:rsidRPr="00AE1399">
        <w:t xml:space="preserve"> </w:t>
      </w:r>
      <w:proofErr w:type="spellStart"/>
      <w:r w:rsidR="00AE1399" w:rsidRPr="00D705B7">
        <w:rPr>
          <w:rFonts w:ascii="Arial" w:hAnsi="Arial" w:cs="Arial"/>
        </w:rPr>
        <w:t>Confecţioner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tâmplărie</w:t>
      </w:r>
      <w:proofErr w:type="spellEnd"/>
      <w:r w:rsidR="00AE1399" w:rsidRPr="00D705B7">
        <w:rPr>
          <w:rFonts w:ascii="Arial" w:hAnsi="Arial" w:cs="Arial"/>
        </w:rPr>
        <w:t xml:space="preserve"> din </w:t>
      </w:r>
      <w:proofErr w:type="spellStart"/>
      <w:r w:rsidR="00AE1399" w:rsidRPr="00D705B7">
        <w:rPr>
          <w:rFonts w:ascii="Arial" w:hAnsi="Arial" w:cs="Arial"/>
        </w:rPr>
        <w:t>aluminiu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mase</w:t>
      </w:r>
      <w:proofErr w:type="spellEnd"/>
      <w:r w:rsidR="00AE1399" w:rsidRPr="00D705B7">
        <w:rPr>
          <w:rFonts w:ascii="Arial" w:hAnsi="Arial" w:cs="Arial"/>
        </w:rPr>
        <w:t xml:space="preserve"> plastic, Constructor </w:t>
      </w:r>
      <w:proofErr w:type="spellStart"/>
      <w:r w:rsidR="00AE1399" w:rsidRPr="00D705B7">
        <w:rPr>
          <w:rFonts w:ascii="Arial" w:hAnsi="Arial" w:cs="Arial"/>
        </w:rPr>
        <w:t>cuptoare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metalurgice</w:t>
      </w:r>
      <w:proofErr w:type="spellEnd"/>
      <w:r w:rsidR="00AE1399" w:rsidRPr="00D705B7">
        <w:rPr>
          <w:rFonts w:ascii="Arial" w:hAnsi="Arial" w:cs="Arial"/>
        </w:rPr>
        <w:t xml:space="preserve">, Constructor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structurii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Forjor-tratamentist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Frezor-rabotor-mortezor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Furnalist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Lăcătuș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prestări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servicii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metalice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tehnologic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navale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Lăcătuş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construcţii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structuri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Laminorist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Marinar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cale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terasamente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Maşinist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portuare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aeronave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agregate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rotative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termoenergetice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agricol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de </w:t>
      </w:r>
      <w:proofErr w:type="spellStart"/>
      <w:r w:rsidR="00AE1399" w:rsidRPr="00D705B7">
        <w:rPr>
          <w:rFonts w:ascii="Arial" w:hAnsi="Arial" w:cs="Arial"/>
        </w:rPr>
        <w:t>mecanică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fină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hidraulice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pneumatic,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echipamente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pentru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foraj</w:t>
      </w:r>
      <w:proofErr w:type="spellEnd"/>
      <w:r w:rsidR="00AE1399" w:rsidRPr="00D705B7">
        <w:rPr>
          <w:rFonts w:ascii="Arial" w:hAnsi="Arial" w:cs="Arial"/>
        </w:rPr>
        <w:t xml:space="preserve"> extractive,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forestier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Mecanic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utilaje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instalaţii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în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industrie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Metalurgist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neferoase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Modelier</w:t>
      </w:r>
      <w:proofErr w:type="spellEnd"/>
      <w:r w:rsidR="00AE1399" w:rsidRPr="00D705B7">
        <w:rPr>
          <w:rFonts w:ascii="Arial" w:hAnsi="Arial" w:cs="Arial"/>
        </w:rPr>
        <w:t xml:space="preserve">, Motorist nave, Operator la </w:t>
      </w:r>
      <w:proofErr w:type="spellStart"/>
      <w:r w:rsidR="00AE1399" w:rsidRPr="00D705B7">
        <w:rPr>
          <w:rFonts w:ascii="Arial" w:hAnsi="Arial" w:cs="Arial"/>
        </w:rPr>
        <w:t>extracţia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tratarea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transportul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şi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distribuţia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gazelor</w:t>
      </w:r>
      <w:proofErr w:type="spellEnd"/>
      <w:r w:rsidR="00AE1399" w:rsidRPr="00D705B7">
        <w:rPr>
          <w:rFonts w:ascii="Arial" w:hAnsi="Arial" w:cs="Arial"/>
        </w:rPr>
        <w:t xml:space="preserve">, Operator la </w:t>
      </w:r>
      <w:proofErr w:type="spellStart"/>
      <w:r w:rsidR="00AE1399" w:rsidRPr="00D705B7">
        <w:rPr>
          <w:rFonts w:ascii="Arial" w:hAnsi="Arial" w:cs="Arial"/>
        </w:rPr>
        <w:t>maşini</w:t>
      </w:r>
      <w:proofErr w:type="spellEnd"/>
      <w:r w:rsidR="00AE1399" w:rsidRPr="00D705B7">
        <w:rPr>
          <w:rFonts w:ascii="Arial" w:hAnsi="Arial" w:cs="Arial"/>
        </w:rPr>
        <w:t xml:space="preserve"> cu </w:t>
      </w:r>
      <w:proofErr w:type="spellStart"/>
      <w:r w:rsidR="00AE1399" w:rsidRPr="00D705B7">
        <w:rPr>
          <w:rFonts w:ascii="Arial" w:hAnsi="Arial" w:cs="Arial"/>
        </w:rPr>
        <w:t>comandă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numerică</w:t>
      </w:r>
      <w:proofErr w:type="spellEnd"/>
      <w:r w:rsidR="00AE1399" w:rsidRPr="00D705B7">
        <w:rPr>
          <w:rFonts w:ascii="Arial" w:hAnsi="Arial" w:cs="Arial"/>
        </w:rPr>
        <w:t xml:space="preserve">, Operator </w:t>
      </w:r>
      <w:proofErr w:type="spellStart"/>
      <w:r w:rsidR="00AE1399" w:rsidRPr="00D705B7">
        <w:rPr>
          <w:rFonts w:ascii="Arial" w:hAnsi="Arial" w:cs="Arial"/>
        </w:rPr>
        <w:t>sonde</w:t>
      </w:r>
      <w:proofErr w:type="spellEnd"/>
      <w:r w:rsidR="00AE1399" w:rsidRPr="00D705B7">
        <w:rPr>
          <w:rFonts w:ascii="Arial" w:hAnsi="Arial" w:cs="Arial"/>
        </w:rPr>
        <w:t xml:space="preserve">, Optician </w:t>
      </w:r>
      <w:proofErr w:type="spellStart"/>
      <w:r w:rsidR="00AE1399" w:rsidRPr="00D705B7">
        <w:rPr>
          <w:rFonts w:ascii="Arial" w:hAnsi="Arial" w:cs="Arial"/>
        </w:rPr>
        <w:t>montator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aparatură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optico-mecanică</w:t>
      </w:r>
      <w:proofErr w:type="spellEnd"/>
      <w:r w:rsidR="00AE1399" w:rsidRPr="00D705B7">
        <w:rPr>
          <w:rFonts w:ascii="Arial" w:hAnsi="Arial" w:cs="Arial"/>
        </w:rPr>
        <w:t xml:space="preserve">,  </w:t>
      </w:r>
      <w:proofErr w:type="spellStart"/>
      <w:r w:rsidR="00AE1399" w:rsidRPr="00D705B7">
        <w:rPr>
          <w:rFonts w:ascii="Arial" w:hAnsi="Arial" w:cs="Arial"/>
        </w:rPr>
        <w:t>Oţelar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Rectificator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Sculer-matriţer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Strungar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Sudor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Tinichigiu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vopsitor</w:t>
      </w:r>
      <w:proofErr w:type="spellEnd"/>
      <w:r w:rsidR="00AE1399" w:rsidRPr="00D705B7">
        <w:rPr>
          <w:rFonts w:ascii="Arial" w:hAnsi="Arial" w:cs="Arial"/>
        </w:rPr>
        <w:t xml:space="preserve"> auto, </w:t>
      </w:r>
      <w:proofErr w:type="spellStart"/>
      <w:r w:rsidR="00AE1399" w:rsidRPr="00D705B7">
        <w:rPr>
          <w:rFonts w:ascii="Arial" w:hAnsi="Arial" w:cs="Arial"/>
        </w:rPr>
        <w:t>Trefilator</w:t>
      </w:r>
      <w:proofErr w:type="spellEnd"/>
      <w:r w:rsidR="00AE1399" w:rsidRPr="00D705B7">
        <w:rPr>
          <w:rFonts w:ascii="Arial" w:hAnsi="Arial" w:cs="Arial"/>
        </w:rPr>
        <w:t xml:space="preserve"> </w:t>
      </w:r>
      <w:proofErr w:type="spellStart"/>
      <w:r w:rsidR="00AE1399" w:rsidRPr="00D705B7">
        <w:rPr>
          <w:rFonts w:ascii="Arial" w:hAnsi="Arial" w:cs="Arial"/>
        </w:rPr>
        <w:t>trăgător</w:t>
      </w:r>
      <w:proofErr w:type="spellEnd"/>
      <w:r w:rsidR="00AE1399" w:rsidRPr="00D705B7">
        <w:rPr>
          <w:rFonts w:ascii="Arial" w:hAnsi="Arial" w:cs="Arial"/>
        </w:rPr>
        <w:t xml:space="preserve">, </w:t>
      </w:r>
      <w:proofErr w:type="spellStart"/>
      <w:r w:rsidR="00AE1399" w:rsidRPr="00D705B7">
        <w:rPr>
          <w:rFonts w:ascii="Arial" w:hAnsi="Arial" w:cs="Arial"/>
        </w:rPr>
        <w:t>Tubulator</w:t>
      </w:r>
      <w:proofErr w:type="spellEnd"/>
      <w:r w:rsidR="00AE1399" w:rsidRPr="00D705B7">
        <w:rPr>
          <w:rFonts w:ascii="Arial" w:hAnsi="Arial" w:cs="Arial"/>
        </w:rPr>
        <w:t xml:space="preserve"> naval, </w:t>
      </w:r>
      <w:proofErr w:type="spellStart"/>
      <w:r w:rsidR="00AE1399" w:rsidRPr="00D705B7">
        <w:rPr>
          <w:rFonts w:ascii="Arial" w:hAnsi="Arial" w:cs="Arial"/>
        </w:rPr>
        <w:t>Turnător</w:t>
      </w:r>
      <w:proofErr w:type="spellEnd"/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>
        <w:rPr>
          <w:rFonts w:ascii="Arial" w:hAnsi="Arial" w:cs="Arial"/>
          <w:b/>
          <w:caps/>
          <w:lang w:val="ro-RO"/>
        </w:rPr>
        <w:t>Asamblări mecanice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>LASA a X-a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3"/>
        <w:gridCol w:w="3099"/>
        <w:gridCol w:w="3096"/>
      </w:tblGrid>
      <w:tr w:rsidR="005D2EA6" w:rsidRPr="00BF2000" w:rsidTr="00D705B7"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D705B7">
        <w:tc>
          <w:tcPr>
            <w:tcW w:w="3192" w:type="dxa"/>
          </w:tcPr>
          <w:p w:rsidR="00D705B7" w:rsidRPr="00D705B7" w:rsidRDefault="00D705B7" w:rsidP="00D705B7">
            <w:pPr>
              <w:pStyle w:val="Default"/>
              <w:jc w:val="both"/>
              <w:rPr>
                <w:rFonts w:ascii="Arial" w:hAnsi="Arial" w:cs="Arial"/>
              </w:rPr>
            </w:pPr>
            <w:r w:rsidRPr="00D705B7">
              <w:rPr>
                <w:rFonts w:ascii="Arial" w:hAnsi="Arial" w:cs="Arial"/>
                <w:b/>
                <w:bCs/>
              </w:rPr>
              <w:t xml:space="preserve">6.1.3.4. Asamblări elastice </w:t>
            </w:r>
          </w:p>
          <w:p w:rsidR="00D705B7" w:rsidRPr="00D705B7" w:rsidRDefault="00D705B7" w:rsidP="00D705B7">
            <w:pPr>
              <w:pStyle w:val="Default"/>
              <w:jc w:val="both"/>
              <w:rPr>
                <w:rFonts w:ascii="Arial" w:hAnsi="Arial" w:cs="Arial"/>
              </w:rPr>
            </w:pPr>
            <w:r w:rsidRPr="00D705B7">
              <w:rPr>
                <w:rFonts w:ascii="Arial" w:hAnsi="Arial" w:cs="Arial"/>
              </w:rPr>
              <w:t xml:space="preserve">- tehnologia asamblării și montării arcurilor în foi; </w:t>
            </w:r>
          </w:p>
          <w:p w:rsidR="00D705B7" w:rsidRPr="00D705B7" w:rsidRDefault="00D705B7" w:rsidP="00D705B7">
            <w:pPr>
              <w:pStyle w:val="Default"/>
              <w:jc w:val="both"/>
              <w:rPr>
                <w:rFonts w:ascii="Arial" w:hAnsi="Arial" w:cs="Arial"/>
              </w:rPr>
            </w:pPr>
            <w:r w:rsidRPr="00D705B7">
              <w:rPr>
                <w:rFonts w:ascii="Arial" w:hAnsi="Arial" w:cs="Arial"/>
              </w:rPr>
              <w:t xml:space="preserve">- controlul asamblărilor cu arcuri; </w:t>
            </w:r>
          </w:p>
          <w:p w:rsidR="005D2EA6" w:rsidRPr="00D705B7" w:rsidRDefault="00D705B7" w:rsidP="00D705B7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D705B7">
              <w:rPr>
                <w:rFonts w:ascii="Arial" w:hAnsi="Arial" w:cs="Arial"/>
                <w:sz w:val="24"/>
                <w:szCs w:val="24"/>
              </w:rPr>
              <w:t xml:space="preserve">- NSSM la </w:t>
            </w:r>
            <w:proofErr w:type="spellStart"/>
            <w:r w:rsidRPr="00D705B7">
              <w:rPr>
                <w:rFonts w:ascii="Arial" w:hAnsi="Arial" w:cs="Arial"/>
                <w:sz w:val="24"/>
                <w:szCs w:val="24"/>
              </w:rPr>
              <w:t>asamblarea</w:t>
            </w:r>
            <w:proofErr w:type="spellEnd"/>
            <w:r w:rsidRPr="00D705B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705B7">
              <w:rPr>
                <w:rFonts w:ascii="Arial" w:hAnsi="Arial" w:cs="Arial"/>
                <w:sz w:val="24"/>
                <w:szCs w:val="24"/>
              </w:rPr>
              <w:t>arcurilor</w:t>
            </w:r>
            <w:proofErr w:type="spellEnd"/>
            <w:r w:rsidRPr="00D705B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3192" w:type="dxa"/>
          </w:tcPr>
          <w:p w:rsidR="00D705B7" w:rsidRPr="00D705B7" w:rsidRDefault="00D705B7" w:rsidP="00D705B7">
            <w:pPr>
              <w:pStyle w:val="Default"/>
              <w:rPr>
                <w:rFonts w:ascii="Arial" w:hAnsi="Arial" w:cs="Arial"/>
              </w:rPr>
            </w:pPr>
            <w:r w:rsidRPr="00D705B7">
              <w:rPr>
                <w:rFonts w:ascii="Arial" w:hAnsi="Arial" w:cs="Arial"/>
                <w:b/>
                <w:bCs/>
              </w:rPr>
              <w:t xml:space="preserve">6.2.35. </w:t>
            </w:r>
            <w:r w:rsidRPr="00D705B7">
              <w:rPr>
                <w:rFonts w:ascii="Arial" w:hAnsi="Arial" w:cs="Arial"/>
              </w:rPr>
              <w:t xml:space="preserve">Alegerea SDV-urilor necesare executării asamblării elastice; </w:t>
            </w:r>
          </w:p>
          <w:p w:rsidR="00D705B7" w:rsidRPr="00D705B7" w:rsidRDefault="00D705B7" w:rsidP="00D705B7">
            <w:pPr>
              <w:pStyle w:val="Default"/>
              <w:rPr>
                <w:rFonts w:ascii="Arial" w:hAnsi="Arial" w:cs="Arial"/>
              </w:rPr>
            </w:pPr>
            <w:r w:rsidRPr="00D705B7">
              <w:rPr>
                <w:rFonts w:ascii="Arial" w:hAnsi="Arial" w:cs="Arial"/>
                <w:b/>
                <w:bCs/>
              </w:rPr>
              <w:t xml:space="preserve">6.2.36. </w:t>
            </w:r>
            <w:r w:rsidRPr="00D705B7">
              <w:rPr>
                <w:rFonts w:ascii="Arial" w:hAnsi="Arial" w:cs="Arial"/>
                <w:iCs/>
              </w:rPr>
              <w:t>Utilizarea SDV-urilor în vederea asamblării elastice;</w:t>
            </w:r>
            <w:r w:rsidRPr="00D705B7">
              <w:rPr>
                <w:rFonts w:ascii="Arial" w:hAnsi="Arial" w:cs="Arial"/>
                <w:i/>
                <w:iCs/>
              </w:rPr>
              <w:t xml:space="preserve"> </w:t>
            </w:r>
          </w:p>
          <w:p w:rsidR="00D705B7" w:rsidRPr="00D705B7" w:rsidRDefault="00D705B7" w:rsidP="00D705B7">
            <w:pPr>
              <w:pStyle w:val="Default"/>
              <w:rPr>
                <w:rFonts w:ascii="Arial" w:hAnsi="Arial" w:cs="Arial"/>
              </w:rPr>
            </w:pPr>
            <w:r w:rsidRPr="00D705B7">
              <w:rPr>
                <w:rFonts w:ascii="Arial" w:hAnsi="Arial" w:cs="Arial"/>
                <w:b/>
                <w:bCs/>
              </w:rPr>
              <w:t xml:space="preserve">6.2.37. </w:t>
            </w:r>
            <w:r w:rsidRPr="00D705B7">
              <w:rPr>
                <w:rFonts w:ascii="Arial" w:hAnsi="Arial" w:cs="Arial"/>
              </w:rPr>
              <w:t xml:space="preserve">Realizarea asamblărilor elastice; </w:t>
            </w:r>
          </w:p>
          <w:p w:rsidR="005D2EA6" w:rsidRPr="00D705B7" w:rsidRDefault="00D705B7" w:rsidP="00D705B7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05B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6.2.38.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Utilizarea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corectă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 a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vocabularului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comun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şi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 a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celui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 de </w:t>
            </w:r>
            <w:proofErr w:type="spellStart"/>
            <w:r w:rsidRPr="00D705B7">
              <w:rPr>
                <w:rFonts w:ascii="Arial" w:hAnsi="Arial" w:cs="Arial"/>
                <w:iCs/>
                <w:sz w:val="24"/>
                <w:szCs w:val="24"/>
              </w:rPr>
              <w:t>specialitate</w:t>
            </w:r>
            <w:proofErr w:type="spellEnd"/>
            <w:r w:rsidRPr="00D705B7">
              <w:rPr>
                <w:rFonts w:ascii="Arial" w:hAnsi="Arial" w:cs="Arial"/>
                <w:iCs/>
                <w:sz w:val="24"/>
                <w:szCs w:val="24"/>
              </w:rPr>
              <w:t xml:space="preserve">; </w:t>
            </w:r>
          </w:p>
        </w:tc>
        <w:tc>
          <w:tcPr>
            <w:tcW w:w="3192" w:type="dxa"/>
          </w:tcPr>
          <w:p w:rsidR="005D2EA6" w:rsidRPr="00D705B7" w:rsidRDefault="005D2EA6" w:rsidP="00D705B7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50B44">
              <w:rPr>
                <w:rFonts w:ascii="Arial" w:hAnsi="Arial" w:cs="Arial"/>
                <w:b/>
                <w:sz w:val="24"/>
                <w:szCs w:val="24"/>
                <w:lang w:val="it-IT"/>
              </w:rPr>
              <w:t>6.3.5.</w:t>
            </w:r>
            <w:r w:rsidRPr="00D705B7">
              <w:rPr>
                <w:rFonts w:ascii="Arial" w:hAnsi="Arial" w:cs="Arial"/>
                <w:sz w:val="24"/>
                <w:szCs w:val="24"/>
                <w:lang w:val="it-IT"/>
              </w:rPr>
              <w:t xml:space="preserve"> Respectarea  termenelor/ timpului de realizare a sarcinilor</w:t>
            </w:r>
          </w:p>
          <w:p w:rsidR="005D2EA6" w:rsidRPr="00D705B7" w:rsidRDefault="005D2EA6" w:rsidP="00D705B7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50B44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6.3.7. </w:t>
            </w:r>
            <w:r w:rsidRPr="00D705B7">
              <w:rPr>
                <w:rFonts w:ascii="Arial" w:hAnsi="Arial" w:cs="Arial"/>
                <w:sz w:val="24"/>
                <w:szCs w:val="24"/>
                <w:lang w:val="it-IT"/>
              </w:rPr>
              <w:t>Respectarea normelor de securitate și sănătate în muncă</w:t>
            </w:r>
          </w:p>
          <w:p w:rsidR="005D2EA6" w:rsidRPr="00D705B7" w:rsidRDefault="005D2EA6" w:rsidP="00D705B7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Alegerea materialelor</w:t>
      </w:r>
      <w:r w:rsidR="00D705B7">
        <w:rPr>
          <w:rFonts w:ascii="Arial" w:hAnsi="Arial" w:cs="Arial"/>
          <w:lang w:val="ro-RO"/>
        </w:rPr>
        <w:t xml:space="preserve"> și a  </w:t>
      </w:r>
      <w:r w:rsidR="00D705B7" w:rsidRPr="00176D59">
        <w:rPr>
          <w:rFonts w:ascii="Arial" w:hAnsi="Arial" w:cs="Arial"/>
          <w:lang w:val="ro-RO"/>
        </w:rPr>
        <w:t>SDV-urilor</w:t>
      </w:r>
      <w:r w:rsidRPr="00176D59">
        <w:rPr>
          <w:rFonts w:ascii="Arial" w:hAnsi="Arial" w:cs="Arial"/>
          <w:lang w:val="ro-RO"/>
        </w:rPr>
        <w:t xml:space="preserve"> </w:t>
      </w:r>
      <w:r w:rsidR="00D705B7">
        <w:rPr>
          <w:rFonts w:ascii="Arial" w:hAnsi="Arial" w:cs="Arial"/>
          <w:lang w:val="ro-RO"/>
        </w:rPr>
        <w:t xml:space="preserve">necesare operației de montare a arcurilor în foi 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Organizarea ergonomică a locului de muncă in vederea realizării operației </w:t>
      </w:r>
      <w:r w:rsidR="00D705B7">
        <w:rPr>
          <w:rFonts w:ascii="Arial" w:hAnsi="Arial" w:cs="Arial"/>
          <w:lang w:val="ro-RO"/>
        </w:rPr>
        <w:t>de montare a arcurilor în foi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 xml:space="preserve">Executarea </w:t>
      </w:r>
      <w:r w:rsidR="00D705B7">
        <w:rPr>
          <w:rFonts w:ascii="Arial" w:hAnsi="Arial" w:cs="Arial"/>
          <w:lang w:val="ro-RO"/>
        </w:rPr>
        <w:t>montării arcurilor în foi</w:t>
      </w:r>
    </w:p>
    <w:p w:rsidR="005D2EA6" w:rsidRPr="00176D59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Verificarea ansamblului executat</w:t>
      </w:r>
    </w:p>
    <w:p w:rsidR="005D2EA6" w:rsidRDefault="005D2EA6" w:rsidP="00D705B7">
      <w:pPr>
        <w:jc w:val="both"/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</w:p>
    <w:p w:rsidR="005D2EA6" w:rsidRDefault="005D2EA6" w:rsidP="00D705B7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</w:t>
      </w:r>
      <w:r w:rsidR="00D705B7">
        <w:rPr>
          <w:rFonts w:ascii="Arial" w:hAnsi="Arial" w:cs="Arial"/>
          <w:lang w:val="ro-RO"/>
        </w:rPr>
        <w:t xml:space="preserve"> terminologiei de specialitate î</w:t>
      </w:r>
      <w:r>
        <w:rPr>
          <w:rFonts w:ascii="Arial" w:hAnsi="Arial" w:cs="Arial"/>
          <w:lang w:val="ro-RO"/>
        </w:rPr>
        <w:t xml:space="preserve">n descrierea acțiunilor executate </w:t>
      </w:r>
      <w:r w:rsidR="00D705B7">
        <w:rPr>
          <w:rFonts w:ascii="Arial" w:hAnsi="Arial" w:cs="Arial"/>
          <w:lang w:val="ro-RO"/>
        </w:rPr>
        <w:t>la montarea arcurilor în foi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9730AF" w:rsidRDefault="009730AF" w:rsidP="00D705B7">
      <w:pPr>
        <w:jc w:val="both"/>
        <w:rPr>
          <w:rFonts w:ascii="Arial" w:hAnsi="Arial" w:cs="Arial"/>
          <w:lang w:val="ro-RO"/>
        </w:rPr>
      </w:pPr>
    </w:p>
    <w:p w:rsidR="009730AF" w:rsidRDefault="009730AF" w:rsidP="00D705B7">
      <w:pPr>
        <w:jc w:val="both"/>
        <w:rPr>
          <w:rFonts w:ascii="Arial" w:hAnsi="Arial" w:cs="Arial"/>
          <w:lang w:val="ro-RO"/>
        </w:rPr>
      </w:pPr>
    </w:p>
    <w:p w:rsidR="009730AF" w:rsidRDefault="009730AF" w:rsidP="00D705B7">
      <w:pPr>
        <w:jc w:val="both"/>
        <w:rPr>
          <w:rFonts w:ascii="Arial" w:hAnsi="Arial" w:cs="Arial"/>
          <w:lang w:val="ro-RO"/>
        </w:rPr>
      </w:pPr>
    </w:p>
    <w:p w:rsidR="009730AF" w:rsidRDefault="009730AF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lastRenderedPageBreak/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5D2EA6" w:rsidRDefault="00C32CB9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Aveț</w:t>
      </w:r>
      <w:r w:rsidR="00D705B7">
        <w:rPr>
          <w:rFonts w:ascii="Arial" w:hAnsi="Arial" w:cs="Arial"/>
          <w:b/>
          <w:lang w:val="ro-RO"/>
        </w:rPr>
        <w:t xml:space="preserve">i la dispoziție </w:t>
      </w:r>
      <w:r w:rsidR="002D1118">
        <w:rPr>
          <w:rFonts w:ascii="Arial" w:hAnsi="Arial" w:cs="Arial"/>
          <w:b/>
          <w:lang w:val="ro-RO"/>
        </w:rPr>
        <w:t xml:space="preserve">5 foi de arc. </w:t>
      </w:r>
      <w:r w:rsidR="00D705B7">
        <w:rPr>
          <w:rFonts w:ascii="Arial" w:hAnsi="Arial" w:cs="Arial"/>
          <w:b/>
          <w:lang w:val="ro-RO"/>
        </w:rPr>
        <w:t xml:space="preserve">Realizați operația de </w:t>
      </w:r>
      <w:r w:rsidR="002D1118">
        <w:rPr>
          <w:rFonts w:ascii="Arial" w:hAnsi="Arial" w:cs="Arial"/>
          <w:b/>
          <w:lang w:val="ro-RO"/>
        </w:rPr>
        <w:t>montare a lor, respectând cerințele: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>Organiz</w:t>
      </w:r>
      <w:r>
        <w:rPr>
          <w:rFonts w:ascii="Arial" w:hAnsi="Arial" w:cs="Arial"/>
          <w:lang w:val="ro-RO"/>
        </w:rPr>
        <w:t>ați</w:t>
      </w:r>
      <w:r w:rsidR="007A3467">
        <w:rPr>
          <w:rFonts w:ascii="Arial" w:hAnsi="Arial" w:cs="Arial"/>
          <w:lang w:val="ro-RO"/>
        </w:rPr>
        <w:t xml:space="preserve"> ergonomic locul</w:t>
      </w:r>
      <w:r w:rsidRPr="006E7753">
        <w:rPr>
          <w:rFonts w:ascii="Arial" w:hAnsi="Arial" w:cs="Arial"/>
          <w:lang w:val="ro-RO"/>
        </w:rPr>
        <w:t xml:space="preserve"> de muncă;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Alegeți SDV-urile și </w:t>
      </w:r>
      <w:r w:rsidR="002D1118">
        <w:rPr>
          <w:rFonts w:ascii="Arial" w:hAnsi="Arial" w:cs="Arial"/>
          <w:lang w:val="ro-RO"/>
        </w:rPr>
        <w:t>materialele de</w:t>
      </w:r>
      <w:r w:rsidRPr="006E7753">
        <w:rPr>
          <w:rFonts w:ascii="Arial" w:hAnsi="Arial" w:cs="Arial"/>
          <w:lang w:val="ro-RO"/>
        </w:rPr>
        <w:t xml:space="preserve"> asamblat corespunzătoare operației de realizat; 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Realizaţi </w:t>
      </w:r>
      <w:r w:rsidR="002D1118">
        <w:rPr>
          <w:rFonts w:ascii="Arial" w:hAnsi="Arial" w:cs="Arial"/>
          <w:lang w:val="ro-RO"/>
        </w:rPr>
        <w:t>montarea arcurilor în foi</w:t>
      </w:r>
      <w:r w:rsidRPr="006E7753">
        <w:rPr>
          <w:rFonts w:ascii="Arial" w:hAnsi="Arial" w:cs="Arial"/>
          <w:lang w:val="ro-RO"/>
        </w:rPr>
        <w:t xml:space="preserve"> </w:t>
      </w:r>
      <w:r w:rsidR="002D1118">
        <w:rPr>
          <w:rFonts w:ascii="Arial" w:hAnsi="Arial" w:cs="Arial"/>
          <w:lang w:val="ro-RO"/>
        </w:rPr>
        <w:t>a</w:t>
      </w:r>
      <w:r w:rsidR="007A3467">
        <w:rPr>
          <w:rFonts w:ascii="Arial" w:hAnsi="Arial" w:cs="Arial"/>
          <w:lang w:val="ro-RO"/>
        </w:rPr>
        <w:t>stfel încâ</w:t>
      </w:r>
      <w:r w:rsidRPr="006E7753">
        <w:rPr>
          <w:rFonts w:ascii="Arial" w:hAnsi="Arial" w:cs="Arial"/>
          <w:lang w:val="ro-RO"/>
        </w:rPr>
        <w:t>t să nu prezinte niciun defect</w:t>
      </w:r>
      <w:r w:rsidR="007A3467">
        <w:rPr>
          <w:rFonts w:ascii="Arial" w:hAnsi="Arial" w:cs="Arial"/>
          <w:lang w:val="ro-RO"/>
        </w:rPr>
        <w:t>;</w:t>
      </w:r>
    </w:p>
    <w:p w:rsidR="005D2EA6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>
        <w:rPr>
          <w:rFonts w:ascii="Arial" w:hAnsi="Arial" w:cs="Arial"/>
          <w:lang w:val="ro-RO"/>
        </w:rPr>
        <w:t>normele de protecția muncii</w:t>
      </w:r>
      <w:r w:rsidR="007A3467">
        <w:rPr>
          <w:rFonts w:ascii="Arial" w:hAnsi="Arial" w:cs="Arial"/>
          <w:lang w:val="ro-RO"/>
        </w:rPr>
        <w:t>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="007A3467">
        <w:rPr>
          <w:rFonts w:ascii="Arial" w:hAnsi="Arial" w:cs="Arial"/>
          <w:lang w:val="ro-RO"/>
        </w:rPr>
        <w:t>escrieți activitățile executate.</w:t>
      </w:r>
    </w:p>
    <w:p w:rsidR="005D2EA6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C32CB9">
        <w:rPr>
          <w:rFonts w:ascii="Arial" w:eastAsia="MS Mincho" w:hAnsi="Arial" w:cs="Arial"/>
          <w:lang w:eastAsia="ja-JP"/>
        </w:rPr>
        <w:t>mpul</w:t>
      </w:r>
      <w:proofErr w:type="spellEnd"/>
      <w:r w:rsidR="00C32CB9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C32CB9">
        <w:rPr>
          <w:rFonts w:ascii="Arial" w:eastAsia="MS Mincho" w:hAnsi="Arial" w:cs="Arial"/>
          <w:lang w:eastAsia="ja-JP"/>
        </w:rPr>
        <w:t>efectiv</w:t>
      </w:r>
      <w:proofErr w:type="spellEnd"/>
      <w:r w:rsidR="00C32CB9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C32CB9">
        <w:rPr>
          <w:rFonts w:ascii="Arial" w:eastAsia="MS Mincho" w:hAnsi="Arial" w:cs="Arial"/>
          <w:lang w:eastAsia="ja-JP"/>
        </w:rPr>
        <w:t>lucru</w:t>
      </w:r>
      <w:proofErr w:type="spellEnd"/>
      <w:r w:rsidR="00C32CB9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C32CB9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C32CB9">
        <w:rPr>
          <w:rFonts w:ascii="Arial" w:eastAsia="MS Mincho" w:hAnsi="Arial" w:cs="Arial"/>
          <w:lang w:eastAsia="ja-JP"/>
        </w:rPr>
        <w:t xml:space="preserve"> de 6</w:t>
      </w:r>
      <w:r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proofErr w:type="gramStart"/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p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  <w:proofErr w:type="gramEnd"/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8"/>
        <w:gridCol w:w="1852"/>
        <w:gridCol w:w="1210"/>
      </w:tblGrid>
      <w:tr w:rsidR="005D2EA6" w:rsidRPr="004A180E" w:rsidTr="007A3467">
        <w:tc>
          <w:tcPr>
            <w:tcW w:w="6118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D1118" w:rsidRDefault="005D2EA6" w:rsidP="00D705B7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2D1118">
              <w:rPr>
                <w:rFonts w:ascii="Arial" w:hAnsi="Arial" w:cs="Arial"/>
                <w:b/>
              </w:rPr>
              <w:t>Organizarea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D1118">
              <w:rPr>
                <w:rFonts w:ascii="Arial" w:hAnsi="Arial" w:cs="Arial"/>
                <w:b/>
              </w:rPr>
              <w:t>ergonomică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2D1118">
              <w:rPr>
                <w:rFonts w:ascii="Arial" w:hAnsi="Arial" w:cs="Arial"/>
                <w:b/>
              </w:rPr>
              <w:t>locului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D1118">
              <w:rPr>
                <w:rFonts w:ascii="Arial" w:hAnsi="Arial" w:cs="Arial"/>
                <w:b/>
              </w:rPr>
              <w:t>muncă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5248BA" w:rsidRDefault="00914128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311D2E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2D1118" w:rsidRDefault="002D1118" w:rsidP="00D705B7">
            <w:pPr>
              <w:jc w:val="both"/>
              <w:rPr>
                <w:rFonts w:ascii="Arial" w:hAnsi="Arial" w:cs="Arial"/>
                <w:b/>
                <w:lang w:val="ro-RO"/>
              </w:rPr>
            </w:pPr>
            <w:r w:rsidRPr="002D1118">
              <w:rPr>
                <w:rFonts w:ascii="Arial" w:hAnsi="Arial" w:cs="Arial"/>
                <w:b/>
                <w:lang w:val="ro-RO"/>
              </w:rPr>
              <w:t>Alegerea</w:t>
            </w:r>
            <w:r w:rsidR="005D2EA6" w:rsidRPr="002D1118">
              <w:rPr>
                <w:rFonts w:ascii="Arial" w:hAnsi="Arial" w:cs="Arial"/>
                <w:b/>
                <w:lang w:val="ro-RO"/>
              </w:rPr>
              <w:t xml:space="preserve"> SDV-urile și </w:t>
            </w:r>
            <w:r w:rsidRPr="002D1118">
              <w:rPr>
                <w:rFonts w:ascii="Arial" w:hAnsi="Arial" w:cs="Arial"/>
                <w:b/>
                <w:lang w:val="ro-RO"/>
              </w:rPr>
              <w:t xml:space="preserve">a materialelor </w:t>
            </w:r>
            <w:r w:rsidR="005D2EA6" w:rsidRPr="002D1118">
              <w:rPr>
                <w:rFonts w:ascii="Arial" w:hAnsi="Arial" w:cs="Arial"/>
                <w:b/>
                <w:lang w:val="ro-RO"/>
              </w:rPr>
              <w:t xml:space="preserve">de asamblat corespunzătoare operației de realizat; </w:t>
            </w:r>
          </w:p>
          <w:p w:rsidR="005D2EA6" w:rsidRPr="005C1B8E" w:rsidRDefault="005D2EA6" w:rsidP="00D705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lang w:val="ro-RO"/>
              </w:rPr>
            </w:pPr>
          </w:p>
        </w:tc>
        <w:tc>
          <w:tcPr>
            <w:tcW w:w="1852" w:type="dxa"/>
            <w:shd w:val="clear" w:color="auto" w:fill="auto"/>
          </w:tcPr>
          <w:p w:rsidR="005D2EA6" w:rsidRPr="009C7664" w:rsidRDefault="005D2EA6" w:rsidP="00D705B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Cs/>
                <w:lang w:val="ro-RO"/>
              </w:rPr>
            </w:pP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C1B8E" w:rsidRDefault="005D2EA6" w:rsidP="00D705B7">
            <w:pPr>
              <w:jc w:val="both"/>
              <w:rPr>
                <w:rFonts w:ascii="Arial" w:hAnsi="Arial" w:cs="Arial"/>
                <w:lang w:val="pt-BR"/>
              </w:rPr>
            </w:pPr>
            <w:r w:rsidRPr="005C1B8E">
              <w:rPr>
                <w:rFonts w:ascii="Arial" w:hAnsi="Arial" w:cs="Arial"/>
                <w:iCs/>
                <w:lang w:val="ro-RO"/>
              </w:rPr>
              <w:t>-alegerea SDV-urilor</w:t>
            </w:r>
            <w:r w:rsidR="00914128">
              <w:rPr>
                <w:rFonts w:ascii="Arial" w:hAnsi="Arial" w:cs="Arial"/>
                <w:iCs/>
                <w:lang w:val="ro-RO"/>
              </w:rPr>
              <w:t xml:space="preserve"> corespunzătoare</w:t>
            </w:r>
          </w:p>
        </w:tc>
        <w:tc>
          <w:tcPr>
            <w:tcW w:w="1852" w:type="dxa"/>
            <w:shd w:val="clear" w:color="auto" w:fill="auto"/>
          </w:tcPr>
          <w:p w:rsidR="005D2EA6" w:rsidRPr="005248BA" w:rsidRDefault="00914128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C1B8E" w:rsidRDefault="005D2EA6" w:rsidP="002D1118">
            <w:pPr>
              <w:jc w:val="both"/>
              <w:rPr>
                <w:rFonts w:ascii="Arial" w:hAnsi="Arial" w:cs="Arial"/>
                <w:bCs/>
                <w:vanish/>
                <w:lang w:val="ro-RO" w:eastAsia="ro-RO"/>
              </w:rPr>
            </w:pPr>
            <w:r w:rsidRPr="005C1B8E">
              <w:rPr>
                <w:rFonts w:ascii="Arial" w:hAnsi="Arial" w:cs="Arial"/>
                <w:bCs/>
                <w:lang w:val="ro-RO" w:eastAsia="ro-RO"/>
              </w:rPr>
              <w:t xml:space="preserve">-alegerea </w:t>
            </w:r>
            <w:r w:rsidR="002D1118">
              <w:rPr>
                <w:rFonts w:ascii="Arial" w:hAnsi="Arial" w:cs="Arial"/>
                <w:lang w:val="ro-RO"/>
              </w:rPr>
              <w:t>bridelor</w:t>
            </w:r>
            <w:r w:rsidR="00914128">
              <w:rPr>
                <w:rFonts w:ascii="Arial" w:hAnsi="Arial" w:cs="Arial"/>
                <w:lang w:val="ro-RO"/>
              </w:rPr>
              <w:t xml:space="preserve"> și a clemelor</w:t>
            </w:r>
            <w:r w:rsidR="002D1118">
              <w:rPr>
                <w:rFonts w:ascii="Arial" w:hAnsi="Arial" w:cs="Arial"/>
                <w:lang w:val="ro-RO"/>
              </w:rPr>
              <w:t xml:space="preserve"> </w:t>
            </w:r>
            <w:r w:rsidRPr="005C1B8E">
              <w:rPr>
                <w:rFonts w:ascii="Arial" w:hAnsi="Arial" w:cs="Arial"/>
                <w:lang w:val="ro-RO"/>
              </w:rPr>
              <w:t xml:space="preserve">corespunzătoare </w:t>
            </w:r>
          </w:p>
        </w:tc>
        <w:tc>
          <w:tcPr>
            <w:tcW w:w="1852" w:type="dxa"/>
            <w:shd w:val="clear" w:color="auto" w:fill="auto"/>
          </w:tcPr>
          <w:p w:rsidR="005D2EA6" w:rsidRPr="005248BA" w:rsidRDefault="00914128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524859" w:rsidRDefault="005D2EA6" w:rsidP="002D1118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524859">
              <w:rPr>
                <w:rFonts w:ascii="Arial" w:hAnsi="Arial" w:cs="Arial"/>
                <w:b/>
                <w:lang w:val="ro-RO"/>
              </w:rPr>
              <w:t xml:space="preserve">Respectarea fazelor </w:t>
            </w:r>
            <w:r w:rsidR="002D1118">
              <w:rPr>
                <w:rFonts w:ascii="Arial" w:hAnsi="Arial" w:cs="Arial"/>
                <w:b/>
                <w:lang w:val="ro-RO"/>
              </w:rPr>
              <w:t>montării arcurilor în foi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5D2EA6" w:rsidP="00D705B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5D2EA6" w:rsidP="002D1118">
            <w:pPr>
              <w:jc w:val="both"/>
              <w:rPr>
                <w:rFonts w:ascii="Arial" w:hAnsi="Arial" w:cs="Arial"/>
                <w:b/>
              </w:rPr>
            </w:pPr>
            <w:r w:rsidRPr="001E1864">
              <w:rPr>
                <w:rFonts w:ascii="Arial" w:hAnsi="Arial" w:cs="Arial"/>
                <w:bCs/>
                <w:lang w:val="ro-RO"/>
              </w:rPr>
              <w:t xml:space="preserve">- </w:t>
            </w:r>
            <w:r w:rsidR="002D1118">
              <w:rPr>
                <w:rFonts w:ascii="Arial" w:hAnsi="Arial" w:cs="Arial"/>
                <w:bCs/>
                <w:lang w:val="ro-RO"/>
              </w:rPr>
              <w:t>Ungerea fiecărei foi de arc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5D2EA6" w:rsidP="002D1118">
            <w:pPr>
              <w:jc w:val="both"/>
              <w:rPr>
                <w:rFonts w:ascii="Arial" w:hAnsi="Arial" w:cs="Arial"/>
              </w:rPr>
            </w:pPr>
            <w:r w:rsidRPr="001E1864">
              <w:rPr>
                <w:rFonts w:ascii="Arial" w:hAnsi="Arial" w:cs="Arial"/>
              </w:rPr>
              <w:t>-</w:t>
            </w:r>
            <w:r w:rsidR="002D1118" w:rsidRPr="001E1864">
              <w:rPr>
                <w:rFonts w:ascii="Arial" w:hAnsi="Arial" w:cs="Arial"/>
                <w:bCs/>
                <w:lang w:val="ro-RO"/>
              </w:rPr>
              <w:t xml:space="preserve"> </w:t>
            </w:r>
            <w:r w:rsidR="002D1118">
              <w:rPr>
                <w:rFonts w:ascii="Arial" w:hAnsi="Arial" w:cs="Arial"/>
                <w:bCs/>
                <w:lang w:val="ro-RO"/>
              </w:rPr>
              <w:t xml:space="preserve">Așezarea corectă a foilor de arc </w:t>
            </w:r>
          </w:p>
        </w:tc>
        <w:tc>
          <w:tcPr>
            <w:tcW w:w="1852" w:type="dxa"/>
            <w:shd w:val="clear" w:color="auto" w:fill="auto"/>
          </w:tcPr>
          <w:p w:rsidR="005D2EA6" w:rsidRPr="002F005C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1E1864" w:rsidRDefault="002D1118" w:rsidP="007A3467">
            <w:pPr>
              <w:jc w:val="both"/>
              <w:rPr>
                <w:rFonts w:ascii="Arial" w:hAnsi="Arial" w:cs="Arial"/>
              </w:rPr>
            </w:pPr>
            <w:r w:rsidRPr="001E1864">
              <w:rPr>
                <w:rFonts w:ascii="Arial" w:hAnsi="Arial" w:cs="Arial"/>
              </w:rPr>
              <w:t>-</w:t>
            </w:r>
            <w:r w:rsidRPr="001E1864">
              <w:rPr>
                <w:rFonts w:ascii="Arial" w:hAnsi="Arial" w:cs="Arial"/>
                <w:bCs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lang w:val="ro-RO"/>
              </w:rPr>
              <w:t xml:space="preserve">Respectarea ordinii </w:t>
            </w:r>
            <w:r w:rsidR="007A3467">
              <w:rPr>
                <w:rFonts w:ascii="Arial" w:hAnsi="Arial" w:cs="Arial"/>
                <w:bCs/>
                <w:lang w:val="ro-RO"/>
              </w:rPr>
              <w:t>de montare a</w:t>
            </w:r>
            <w:r>
              <w:rPr>
                <w:rFonts w:ascii="Arial" w:hAnsi="Arial" w:cs="Arial"/>
                <w:bCs/>
                <w:lang w:val="ro-RO"/>
              </w:rPr>
              <w:t xml:space="preserve"> foilor de arc</w:t>
            </w:r>
            <w:r w:rsidR="007A3467">
              <w:rPr>
                <w:rFonts w:ascii="Arial" w:hAnsi="Arial" w:cs="Arial"/>
                <w:bCs/>
                <w:lang w:val="ro-RO"/>
              </w:rPr>
              <w:t xml:space="preserve"> (începând cu foaia de întărire și apoi foile secundare, din ce în ce mai scurte)</w:t>
            </w:r>
          </w:p>
        </w:tc>
        <w:tc>
          <w:tcPr>
            <w:tcW w:w="1852" w:type="dxa"/>
            <w:shd w:val="clear" w:color="auto" w:fill="auto"/>
          </w:tcPr>
          <w:p w:rsidR="002D1118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2D1118" w:rsidRPr="004A180E" w:rsidTr="007A3467">
        <w:tc>
          <w:tcPr>
            <w:tcW w:w="6118" w:type="dxa"/>
            <w:shd w:val="clear" w:color="auto" w:fill="auto"/>
          </w:tcPr>
          <w:p w:rsidR="002D1118" w:rsidRPr="002D1118" w:rsidRDefault="002D1118" w:rsidP="002D111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2D1118">
              <w:rPr>
                <w:rFonts w:ascii="Arial" w:hAnsi="Arial" w:cs="Arial"/>
              </w:rPr>
              <w:t>Introducerea</w:t>
            </w:r>
            <w:proofErr w:type="spellEnd"/>
            <w:r w:rsidRPr="002D1118">
              <w:rPr>
                <w:rFonts w:ascii="Arial" w:hAnsi="Arial" w:cs="Arial"/>
              </w:rPr>
              <w:t xml:space="preserve"> </w:t>
            </w:r>
            <w:proofErr w:type="spellStart"/>
            <w:r w:rsidRPr="002D1118">
              <w:rPr>
                <w:rFonts w:ascii="Arial" w:hAnsi="Arial" w:cs="Arial"/>
              </w:rPr>
              <w:t>bulonului</w:t>
            </w:r>
            <w:proofErr w:type="spellEnd"/>
            <w:r w:rsidRPr="002D1118">
              <w:rPr>
                <w:rFonts w:ascii="Arial" w:hAnsi="Arial" w:cs="Arial"/>
              </w:rPr>
              <w:t>/</w:t>
            </w:r>
            <w:proofErr w:type="spellStart"/>
            <w:r w:rsidRPr="002D1118">
              <w:rPr>
                <w:rFonts w:ascii="Arial" w:hAnsi="Arial" w:cs="Arial"/>
              </w:rPr>
              <w:t>știftului</w:t>
            </w:r>
            <w:proofErr w:type="spellEnd"/>
            <w:r w:rsidRPr="002D1118">
              <w:rPr>
                <w:rFonts w:ascii="Arial" w:hAnsi="Arial" w:cs="Arial"/>
              </w:rPr>
              <w:t xml:space="preserve"> central</w:t>
            </w:r>
          </w:p>
        </w:tc>
        <w:tc>
          <w:tcPr>
            <w:tcW w:w="1852" w:type="dxa"/>
            <w:shd w:val="clear" w:color="auto" w:fill="auto"/>
          </w:tcPr>
          <w:p w:rsidR="002D1118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D1118" w:rsidRPr="004A180E" w:rsidRDefault="002D1118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7A3467" w:rsidRPr="004A180E" w:rsidTr="007A3467">
        <w:tc>
          <w:tcPr>
            <w:tcW w:w="6118" w:type="dxa"/>
            <w:shd w:val="clear" w:color="auto" w:fill="auto"/>
          </w:tcPr>
          <w:p w:rsidR="007A3467" w:rsidRDefault="007A3467" w:rsidP="007A34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Strângerea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foilor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utilizând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clemele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7A3467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A3467" w:rsidRPr="004A180E" w:rsidRDefault="007A3467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7A3467" w:rsidP="007A346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Prinderea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bridelor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7A3467">
        <w:tc>
          <w:tcPr>
            <w:tcW w:w="6118" w:type="dxa"/>
            <w:shd w:val="clear" w:color="auto" w:fill="auto"/>
          </w:tcPr>
          <w:p w:rsidR="005D2EA6" w:rsidRPr="001E1864" w:rsidRDefault="007A3467" w:rsidP="00D705B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Strângerea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corespunzătoare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șuruburilor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bridelor</w:t>
            </w:r>
            <w:proofErr w:type="spellEnd"/>
          </w:p>
        </w:tc>
        <w:tc>
          <w:tcPr>
            <w:tcW w:w="1852" w:type="dxa"/>
            <w:shd w:val="clear" w:color="auto" w:fill="auto"/>
          </w:tcPr>
          <w:p w:rsidR="005D2EA6" w:rsidRPr="002F005C" w:rsidRDefault="00283454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proofErr w:type="spellStart"/>
            <w:r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9C7664" w:rsidTr="007A3467">
        <w:tc>
          <w:tcPr>
            <w:tcW w:w="6118" w:type="dxa"/>
            <w:shd w:val="clear" w:color="auto" w:fill="auto"/>
          </w:tcPr>
          <w:p w:rsidR="005D2EA6" w:rsidRPr="001E1864" w:rsidRDefault="005D2EA6" w:rsidP="00D705B7">
            <w:pPr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1E1864">
              <w:rPr>
                <w:rFonts w:ascii="Arial" w:hAnsi="Arial" w:cs="Arial"/>
                <w:lang w:val="ro-RO"/>
              </w:rPr>
              <w:t>Identificarea defectelor</w:t>
            </w:r>
          </w:p>
        </w:tc>
        <w:tc>
          <w:tcPr>
            <w:tcW w:w="1852" w:type="dxa"/>
            <w:shd w:val="clear" w:color="auto" w:fill="auto"/>
          </w:tcPr>
          <w:p w:rsidR="005D2EA6" w:rsidRPr="00131AD2" w:rsidRDefault="00914128" w:rsidP="00D705B7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lang w:val="it-IT"/>
              </w:rPr>
              <w:t>9 puncte</w:t>
            </w:r>
          </w:p>
        </w:tc>
        <w:tc>
          <w:tcPr>
            <w:tcW w:w="1210" w:type="dxa"/>
            <w:shd w:val="clear" w:color="auto" w:fill="auto"/>
          </w:tcPr>
          <w:p w:rsidR="005D2EA6" w:rsidRPr="009C7664" w:rsidRDefault="005D2EA6" w:rsidP="00D705B7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7A3467" w:rsidRDefault="005D2EA6" w:rsidP="007A3467">
            <w:pPr>
              <w:pStyle w:val="Default"/>
              <w:rPr>
                <w:rFonts w:ascii="Arial" w:hAnsi="Arial" w:cs="Arial"/>
                <w:b/>
              </w:rPr>
            </w:pPr>
            <w:r w:rsidRPr="007A3467">
              <w:rPr>
                <w:rFonts w:ascii="Arial" w:hAnsi="Arial" w:cs="Arial"/>
                <w:b/>
              </w:rPr>
              <w:t>Respectarea Normelor Tehnice de Securitatea Muncii (NTSM) la</w:t>
            </w:r>
            <w:r w:rsidR="00B17473">
              <w:rPr>
                <w:rFonts w:ascii="Arial" w:hAnsi="Arial" w:cs="Arial"/>
                <w:b/>
              </w:rPr>
              <w:t xml:space="preserve"> </w:t>
            </w:r>
            <w:r w:rsidR="007A3467" w:rsidRPr="007A3467">
              <w:rPr>
                <w:rFonts w:ascii="Arial" w:hAnsi="Arial" w:cs="Arial"/>
                <w:b/>
              </w:rPr>
              <w:t>montarea arcurilor în foi</w:t>
            </w:r>
          </w:p>
        </w:tc>
        <w:tc>
          <w:tcPr>
            <w:tcW w:w="1852" w:type="dxa"/>
            <w:shd w:val="clear" w:color="auto" w:fill="auto"/>
          </w:tcPr>
          <w:p w:rsidR="005D2EA6" w:rsidRPr="00131AD2" w:rsidRDefault="00914128" w:rsidP="00D705B7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 xml:space="preserve">9 </w:t>
            </w:r>
            <w:proofErr w:type="spellStart"/>
            <w:r>
              <w:rPr>
                <w:rFonts w:ascii="Arial" w:hAnsi="Arial" w:cs="Arial"/>
                <w:color w:val="000000" w:themeColor="text1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8125D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8125D">
              <w:rPr>
                <w:rFonts w:ascii="Arial" w:hAnsi="Arial" w:cs="Arial"/>
                <w:b/>
              </w:rPr>
              <w:t>Descrierea acțiunilor executate utilizand termenii de specialitate</w:t>
            </w:r>
          </w:p>
        </w:tc>
        <w:tc>
          <w:tcPr>
            <w:tcW w:w="1852" w:type="dxa"/>
            <w:shd w:val="clear" w:color="auto" w:fill="auto"/>
          </w:tcPr>
          <w:p w:rsidR="005D2EA6" w:rsidRPr="001E1864" w:rsidRDefault="00914128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13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7A3467">
        <w:tc>
          <w:tcPr>
            <w:tcW w:w="6118" w:type="dxa"/>
            <w:shd w:val="clear" w:color="auto" w:fill="auto"/>
          </w:tcPr>
          <w:p w:rsidR="005D2EA6" w:rsidRPr="002459B5" w:rsidRDefault="005D2EA6" w:rsidP="00D705B7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852" w:type="dxa"/>
            <w:shd w:val="clear" w:color="auto" w:fill="auto"/>
          </w:tcPr>
          <w:p w:rsidR="005D2EA6" w:rsidRDefault="005D2EA6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</w:t>
            </w:r>
            <w:r w:rsidR="00283454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="00283454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CC4F4E" w:rsidRDefault="005D2EA6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1F53CB" w:rsidRPr="00CC4F4E" w:rsidTr="007A3467">
        <w:tc>
          <w:tcPr>
            <w:tcW w:w="6118" w:type="dxa"/>
            <w:shd w:val="clear" w:color="auto" w:fill="auto"/>
          </w:tcPr>
          <w:p w:rsidR="001F53CB" w:rsidRPr="002459B5" w:rsidRDefault="001F53CB" w:rsidP="00467233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852" w:type="dxa"/>
            <w:shd w:val="clear" w:color="auto" w:fill="auto"/>
          </w:tcPr>
          <w:p w:rsidR="001F53CB" w:rsidRDefault="001F53CB" w:rsidP="00467233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100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1F53CB" w:rsidRPr="00CC4F4E" w:rsidRDefault="001F53CB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>
      <w:bookmarkStart w:id="0" w:name="_GoBack"/>
      <w:bookmarkEnd w:id="0"/>
    </w:p>
    <w:sectPr w:rsidR="005D2EA6" w:rsidSect="009730AF">
      <w:pgSz w:w="11906" w:h="16838"/>
      <w:pgMar w:top="1080" w:right="1417" w:bottom="81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1F53CB"/>
    <w:rsid w:val="00283454"/>
    <w:rsid w:val="002D1118"/>
    <w:rsid w:val="00304A11"/>
    <w:rsid w:val="00311D2E"/>
    <w:rsid w:val="005D2EA6"/>
    <w:rsid w:val="007A3467"/>
    <w:rsid w:val="008C3F7F"/>
    <w:rsid w:val="008D2215"/>
    <w:rsid w:val="00914128"/>
    <w:rsid w:val="009730AF"/>
    <w:rsid w:val="00AE1399"/>
    <w:rsid w:val="00B17473"/>
    <w:rsid w:val="00B50B44"/>
    <w:rsid w:val="00C32CB9"/>
    <w:rsid w:val="00D70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uiPriority w:val="34"/>
    <w:qFormat/>
    <w:rsid w:val="002D1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Windows User</cp:lastModifiedBy>
  <cp:revision>11</cp:revision>
  <dcterms:created xsi:type="dcterms:W3CDTF">2022-04-28T17:58:00Z</dcterms:created>
  <dcterms:modified xsi:type="dcterms:W3CDTF">2022-04-30T09:44:00Z</dcterms:modified>
</cp:coreProperties>
</file>