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8C" w:rsidRPr="00C97A2F" w:rsidRDefault="00254F8C" w:rsidP="00254F8C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   </w:t>
      </w:r>
    </w:p>
    <w:p w:rsidR="00254F8C" w:rsidRDefault="00254F8C" w:rsidP="00254F8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</w:t>
      </w:r>
    </w:p>
    <w:p w:rsidR="00254F8C" w:rsidRPr="00C97A2F" w:rsidRDefault="00254F8C" w:rsidP="00254F8C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670"/>
      </w:tblGrid>
      <w:tr w:rsidR="00254F8C" w:rsidRPr="00C97A2F" w:rsidTr="0003310C">
        <w:trPr>
          <w:trHeight w:val="24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254F8C" w:rsidRPr="00C97A2F" w:rsidTr="0003310C">
        <w:trPr>
          <w:trHeight w:val="324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</w:t>
            </w:r>
            <w:r w:rsidR="00335CFB">
              <w:rPr>
                <w:rFonts w:ascii="Times New Roman" w:hAnsi="Times New Roman" w:cs="Times New Roman"/>
                <w:sz w:val="24"/>
                <w:szCs w:val="24"/>
              </w:rPr>
              <w:t>ician</w:t>
            </w:r>
            <w:proofErr w:type="spellEnd"/>
            <w:r w:rsidR="00335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CF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335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CFB">
              <w:rPr>
                <w:rFonts w:ascii="Times New Roman" w:hAnsi="Times New Roman" w:cs="Times New Roman"/>
                <w:sz w:val="24"/>
                <w:szCs w:val="24"/>
              </w:rPr>
              <w:t>morărit</w:t>
            </w:r>
            <w:proofErr w:type="spellEnd"/>
            <w:r w:rsidR="00335CFB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="00335CFB">
              <w:rPr>
                <w:rFonts w:ascii="Times New Roman" w:hAnsi="Times New Roman" w:cs="Times New Roman"/>
                <w:sz w:val="24"/>
                <w:szCs w:val="24"/>
              </w:rPr>
              <w:t>panificație</w:t>
            </w:r>
            <w:proofErr w:type="spellEnd"/>
            <w:r w:rsidR="00335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CFB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335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CFB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="00335C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CFB">
              <w:rPr>
                <w:rFonts w:ascii="Times New Roman" w:hAnsi="Times New Roman" w:cs="Times New Roman"/>
                <w:sz w:val="24"/>
                <w:szCs w:val="24"/>
              </w:rPr>
              <w:t>făinoase</w:t>
            </w:r>
            <w:proofErr w:type="spellEnd"/>
          </w:p>
        </w:tc>
      </w:tr>
      <w:tr w:rsidR="00254F8C" w:rsidRPr="00C97A2F" w:rsidTr="0003310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335CFB" w:rsidRDefault="00335CFB" w:rsidP="000331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335C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Tehnologia</w:t>
            </w:r>
            <w:proofErr w:type="spellEnd"/>
            <w:r w:rsidRPr="00335C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335CF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morăritului</w:t>
            </w:r>
            <w:proofErr w:type="spellEnd"/>
          </w:p>
        </w:tc>
      </w:tr>
      <w:tr w:rsidR="00254F8C" w:rsidRPr="00C97A2F" w:rsidTr="0003310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254F8C" w:rsidRDefault="00254F8C" w:rsidP="00254F8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p w:rsidR="00254F8C" w:rsidRPr="00C97A2F" w:rsidRDefault="00254F8C" w:rsidP="00254F8C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420"/>
      </w:tblGrid>
      <w:tr w:rsidR="00254F8C" w:rsidRPr="00C97A2F" w:rsidTr="00335CFB">
        <w:trPr>
          <w:trHeight w:val="163"/>
        </w:trPr>
        <w:tc>
          <w:tcPr>
            <w:tcW w:w="3034" w:type="dxa"/>
          </w:tcPr>
          <w:p w:rsidR="00254F8C" w:rsidRPr="00C97A2F" w:rsidRDefault="00254F8C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254F8C" w:rsidRPr="00C97A2F" w:rsidRDefault="00335CFB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Abilități</w:t>
            </w:r>
          </w:p>
        </w:tc>
        <w:tc>
          <w:tcPr>
            <w:tcW w:w="3420" w:type="dxa"/>
          </w:tcPr>
          <w:p w:rsidR="00254F8C" w:rsidRPr="00C97A2F" w:rsidRDefault="00254F8C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254F8C" w:rsidRPr="00C97A2F" w:rsidTr="00335CFB">
        <w:trPr>
          <w:trHeight w:val="3309"/>
        </w:trPr>
        <w:tc>
          <w:tcPr>
            <w:tcW w:w="3034" w:type="dxa"/>
          </w:tcPr>
          <w:p w:rsidR="00254F8C" w:rsidRPr="00102D8A" w:rsidRDefault="00335CFB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8.1.1 Metode de analiză pentru verificarea calității cerealelor</w:t>
            </w:r>
          </w:p>
        </w:tc>
        <w:tc>
          <w:tcPr>
            <w:tcW w:w="3010" w:type="dxa"/>
          </w:tcPr>
          <w:p w:rsidR="00254F8C" w:rsidRPr="00102D8A" w:rsidRDefault="00335CFB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8.2.5 Verificarea calitativă a cerealelor</w:t>
            </w:r>
          </w:p>
        </w:tc>
        <w:tc>
          <w:tcPr>
            <w:tcW w:w="3420" w:type="dxa"/>
          </w:tcPr>
          <w:p w:rsidR="00254F8C" w:rsidRDefault="00254F8C" w:rsidP="00335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CFB">
              <w:rPr>
                <w:rFonts w:ascii="Times New Roman" w:hAnsi="Times New Roman" w:cs="Times New Roman"/>
                <w:sz w:val="24"/>
                <w:szCs w:val="24"/>
              </w:rPr>
              <w:t>8.3.3 Comunicarea/raportarea rezultatelor activităților de depistare a defecțiunilor utilajelor din moară</w:t>
            </w:r>
          </w:p>
          <w:p w:rsidR="00335CFB" w:rsidRPr="00102D8A" w:rsidRDefault="00335CFB" w:rsidP="00335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8.3.10 Adaptarea la cerințele și dinamica evoluției tehnologice în moară</w:t>
            </w:r>
          </w:p>
        </w:tc>
      </w:tr>
    </w:tbl>
    <w:p w:rsidR="00254F8C" w:rsidRPr="00C97A2F" w:rsidRDefault="00254F8C" w:rsidP="00254F8C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254F8C" w:rsidRPr="00C97A2F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3.</w:t>
      </w:r>
      <w:r w:rsidR="00707B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A2F">
        <w:rPr>
          <w:rFonts w:ascii="Times New Roman" w:hAnsi="Times New Roman" w:cs="Times New Roman"/>
          <w:b/>
          <w:sz w:val="24"/>
          <w:szCs w:val="24"/>
        </w:rPr>
        <w:t>OBIECTIVELE EVALUĂRII</w:t>
      </w:r>
    </w:p>
    <w:p w:rsidR="00254F8C" w:rsidRPr="005C4677" w:rsidRDefault="00254F8C" w:rsidP="00254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umidității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cerealelor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677">
        <w:rPr>
          <w:rFonts w:ascii="Times New Roman" w:hAnsi="Times New Roman" w:cs="Times New Roman"/>
          <w:sz w:val="24"/>
          <w:szCs w:val="24"/>
          <w:lang w:val="ro-RO"/>
        </w:rPr>
        <w:t>utilizând umidometrul electronic</w:t>
      </w:r>
      <w:r w:rsidRPr="006F2A73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SSM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igienă</w:t>
      </w:r>
      <w:proofErr w:type="spellEnd"/>
    </w:p>
    <w:p w:rsidR="00254F8C" w:rsidRPr="00C97A2F" w:rsidRDefault="00254F8C" w:rsidP="00254F8C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254F8C" w:rsidRPr="006F2A73" w:rsidRDefault="00254F8C" w:rsidP="00254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6F2A73">
        <w:rPr>
          <w:rFonts w:ascii="Times New Roman" w:hAnsi="Times New Roman" w:cs="Times New Roman"/>
          <w:i/>
          <w:sz w:val="24"/>
          <w:szCs w:val="24"/>
          <w:lang w:val="ro-RO"/>
        </w:rPr>
        <w:t>Determinaţi umiditatea unei probe de orz destinată obţinerii malţului, utilizând umidometrul electronic.</w:t>
      </w:r>
    </w:p>
    <w:p w:rsidR="00254F8C" w:rsidRPr="00102D8A" w:rsidRDefault="00254F8C" w:rsidP="00254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254F8C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 w:rsidRPr="00D62DCC"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ro-RO"/>
        </w:rPr>
        <w:t>Conectarea aparatului la sursa electrică și verifică funcţionarea aparatului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Fixearea semidiscului cu scală pe aparat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 Montarea sistemului de cântărire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 Stabilirea  punctului  zero al aparatului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5. Determinarea umidității</w:t>
      </w:r>
    </w:p>
    <w:p w:rsidR="00254F8C" w:rsidRPr="00A9685D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9685D">
        <w:rPr>
          <w:rFonts w:ascii="Times New Roman" w:hAnsi="Times New Roman" w:cs="Times New Roman"/>
          <w:sz w:val="24"/>
          <w:szCs w:val="24"/>
          <w:lang w:val="ro-RO"/>
        </w:rPr>
        <w:t>6.</w:t>
      </w:r>
      <w:r>
        <w:rPr>
          <w:rFonts w:ascii="Times New Roman" w:hAnsi="Times New Roman" w:cs="Times New Roman"/>
          <w:sz w:val="24"/>
          <w:szCs w:val="24"/>
          <w:lang w:val="ro-RO"/>
        </w:rPr>
        <w:t>Interpretarea rezultatelor</w:t>
      </w:r>
    </w:p>
    <w:p w:rsidR="00254F8C" w:rsidRPr="00A9685D" w:rsidRDefault="00254F8C" w:rsidP="00254F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9685D">
        <w:rPr>
          <w:rFonts w:ascii="Times New Roman" w:hAnsi="Times New Roman" w:cs="Times New Roman"/>
          <w:sz w:val="24"/>
          <w:szCs w:val="24"/>
          <w:lang w:val="ro-RO"/>
        </w:rPr>
        <w:t>7.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Efectuarea repetabilității</w:t>
      </w:r>
    </w:p>
    <w:p w:rsidR="00707B56" w:rsidRDefault="00707B5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4F8C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61"/>
        <w:gridCol w:w="4928"/>
      </w:tblGrid>
      <w:tr w:rsidR="00254F8C" w:rsidRPr="009B15D8" w:rsidTr="0003310C">
        <w:tc>
          <w:tcPr>
            <w:tcW w:w="4927" w:type="dxa"/>
          </w:tcPr>
          <w:p w:rsidR="00254F8C" w:rsidRPr="009B15D8" w:rsidRDefault="00254F8C" w:rsidP="0003310C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Umidometrul electronic 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28" w:type="dxa"/>
          </w:tcPr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Părţi componente</w:t>
            </w:r>
          </w:p>
        </w:tc>
      </w:tr>
      <w:tr w:rsidR="00254F8C" w:rsidRPr="009B15D8" w:rsidTr="0003310C">
        <w:tc>
          <w:tcPr>
            <w:tcW w:w="4927" w:type="dxa"/>
          </w:tcPr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object w:dxaOrig="7215" w:dyaOrig="5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7.25pt;height:201.75pt" o:ole="">
                  <v:imagedata r:id="rId5" o:title=""/>
                </v:shape>
                <o:OLEObject Type="Embed" ProgID="PBrush" ShapeID="_x0000_i1025" DrawAspect="Content" ObjectID="_1722853525" r:id="rId6"/>
              </w:object>
            </w:r>
          </w:p>
        </w:tc>
        <w:tc>
          <w:tcPr>
            <w:tcW w:w="4928" w:type="dxa"/>
          </w:tcPr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1-sistem de cântărire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2-buton de golire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3-sertar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4-instrument de măsură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5-buton de control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6-semidisc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7-indicator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8-buton central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9-opritor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10-pâlnie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11-buton de alimentare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12-buton de măsurare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13-buton de reglaj</w:t>
            </w:r>
          </w:p>
        </w:tc>
      </w:tr>
    </w:tbl>
    <w:p w:rsidR="00254F8C" w:rsidRPr="00D62DCC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</w:p>
    <w:p w:rsidR="00254F8C" w:rsidRPr="00102D8A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 10</w:t>
      </w:r>
      <w:r w:rsidRPr="00102D8A">
        <w:rPr>
          <w:rFonts w:ascii="Times New Roman" w:hAnsi="Times New Roman" w:cs="Times New Roman"/>
          <w:b/>
          <w:sz w:val="24"/>
          <w:szCs w:val="24"/>
        </w:rPr>
        <w:t xml:space="preserve"> min</w:t>
      </w:r>
    </w:p>
    <w:p w:rsidR="00254F8C" w:rsidRPr="00C97A2F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8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7"/>
        <w:gridCol w:w="2056"/>
        <w:gridCol w:w="3066"/>
        <w:gridCol w:w="1083"/>
        <w:gridCol w:w="1083"/>
      </w:tblGrid>
      <w:tr w:rsidR="00254F8C" w:rsidRPr="00F24AB3" w:rsidTr="0003310C">
        <w:trPr>
          <w:jc w:val="center"/>
        </w:trPr>
        <w:tc>
          <w:tcPr>
            <w:tcW w:w="92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063" w:type="dxa"/>
            <w:gridSpan w:val="2"/>
            <w:shd w:val="clear" w:color="auto" w:fill="auto"/>
          </w:tcPr>
          <w:p w:rsidR="00254F8C" w:rsidRPr="00536FDA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</w:tc>
        <w:tc>
          <w:tcPr>
            <w:tcW w:w="3066" w:type="dxa"/>
            <w:shd w:val="clear" w:color="auto" w:fill="auto"/>
          </w:tcPr>
          <w:p w:rsidR="00254F8C" w:rsidRPr="00536FDA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254F8C" w:rsidRPr="00F24AB3" w:rsidTr="0003310C">
        <w:trPr>
          <w:trHeight w:val="2745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Conectează aparatul la sursa electrică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erifică funcţionarea aparatului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apăsarea butonului de control (5) 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acul instrumentului de măsură (4)  trebuie să se mişte spre stânga;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în caz contrar, inversează bornele.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707B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6550B6">
        <w:trPr>
          <w:trHeight w:val="276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1995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Fixează semidiscul cu scală pe aparat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alege semidiscul cu scala corespunzătoare produsului analizat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semidiscul pe aparat cu ajutorul opritorului (9)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707B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6550B6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171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Montează sistemul de cântărire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montează sistemul de cântărire (1) pe aparat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reglează balanţa prin deplasarea contragreutăţilor (a) şi (b)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707B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6550B6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531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Stabileşte punctul zero al aparatului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Verifică dacă aparatul este gol: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apasă butonul (2) 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controlează sertăraşul (3);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Manevrează butonul central (8) pentru a suprapune demarcaţia (c) a indicatorului (7) peste reperul d, marcat pe semidiscul (6)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Aduce acul instrumentului de măsură (4) la reperul (0) prin: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apăsarea butonului de măsurare (12),</w:t>
            </w:r>
          </w:p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concomitent cu rotirea uşoară a butonului de reglaj (13) </w:t>
            </w:r>
          </w:p>
          <w:p w:rsidR="00254F8C" w:rsidRPr="00F24AB3" w:rsidRDefault="00707B56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6550B6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588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Determină umiditatea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cântăreşte proba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 alimentează pâlnia (10) cu proba dozată;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trece proba în traductor prin apăsarea butonului (11) 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aduce indicatorul (7) la mijlocul scalei semidiscului (6), prin apăsarea butonului (8) 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apasă butonul de măsurare (12) şi, concomitent manevrează butonul (8) până când acul instrumentului (4) ajunge la reperul (0);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 citeşte pe scala semidiscului (6), în dreptul demarcaţiei (c) a indicatorului (7), umiditatea produsului de analizat.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707B5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6550B6">
        <w:trPr>
          <w:trHeight w:val="18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5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315"/>
          <w:jc w:val="center"/>
        </w:trPr>
        <w:tc>
          <w:tcPr>
            <w:tcW w:w="930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2056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Interpretează rezultatele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6550B6">
        <w:trPr>
          <w:trHeight w:val="315"/>
          <w:jc w:val="center"/>
        </w:trPr>
        <w:tc>
          <w:tcPr>
            <w:tcW w:w="930" w:type="dxa"/>
            <w:gridSpan w:val="2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56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6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315"/>
          <w:jc w:val="center"/>
        </w:trPr>
        <w:tc>
          <w:tcPr>
            <w:tcW w:w="930" w:type="dxa"/>
            <w:gridSpan w:val="2"/>
            <w:vMerge w:val="restart"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2056" w:type="dxa"/>
            <w:vMerge w:val="restart"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Repetabilitatea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5p 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6550B6">
        <w:trPr>
          <w:trHeight w:val="315"/>
          <w:jc w:val="center"/>
        </w:trPr>
        <w:tc>
          <w:tcPr>
            <w:tcW w:w="930" w:type="dxa"/>
            <w:gridSpan w:val="2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56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7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525"/>
          <w:jc w:val="center"/>
        </w:trPr>
        <w:tc>
          <w:tcPr>
            <w:tcW w:w="6052" w:type="dxa"/>
            <w:gridSpan w:val="4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</w:rPr>
      </w:pPr>
    </w:p>
    <w:p w:rsidR="00254F8C" w:rsidRDefault="00254F8C" w:rsidP="00254F8C"/>
    <w:p w:rsidR="00254F8C" w:rsidRDefault="00254F8C" w:rsidP="00254F8C"/>
    <w:p w:rsidR="00254F8C" w:rsidRDefault="00254F8C" w:rsidP="00254F8C"/>
    <w:p w:rsidR="00E64287" w:rsidRDefault="00E64287"/>
    <w:sectPr w:rsidR="00E64287" w:rsidSect="00F2359B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5D"/>
    <w:rsid w:val="00254F8C"/>
    <w:rsid w:val="00335CFB"/>
    <w:rsid w:val="00372E3C"/>
    <w:rsid w:val="00606E5D"/>
    <w:rsid w:val="006550B6"/>
    <w:rsid w:val="00707B56"/>
    <w:rsid w:val="00860E82"/>
    <w:rsid w:val="00E6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8E75AB-9260-4ECE-BB04-86EAC6289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F8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F8C"/>
    <w:pPr>
      <w:ind w:left="720"/>
      <w:contextualSpacing/>
    </w:pPr>
  </w:style>
  <w:style w:type="table" w:styleId="TableGrid">
    <w:name w:val="Table Grid"/>
    <w:basedOn w:val="TableNormal"/>
    <w:uiPriority w:val="39"/>
    <w:rsid w:val="00254F8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254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5</cp:revision>
  <dcterms:created xsi:type="dcterms:W3CDTF">2022-05-15T11:25:00Z</dcterms:created>
  <dcterms:modified xsi:type="dcterms:W3CDTF">2022-08-24T11:39:00Z</dcterms:modified>
</cp:coreProperties>
</file>