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0A1ED0" w:rsidTr="000A1ED0">
        <w:tc>
          <w:tcPr>
            <w:tcW w:w="2358" w:type="dxa"/>
          </w:tcPr>
          <w:p w:rsidR="000A1ED0" w:rsidRDefault="000A1ED0" w:rsidP="000A1ED0">
            <w:pPr>
              <w:pStyle w:val="NoSpacing2"/>
              <w:jc w:val="left"/>
              <w:rPr>
                <w:rFonts w:ascii="Arial" w:hAnsi="Arial" w:cs="Arial"/>
                <w:b/>
                <w:sz w:val="24"/>
                <w:szCs w:val="24"/>
                <w:lang w:val="pt-BR"/>
              </w:rPr>
            </w:pPr>
            <w:r w:rsidRPr="007A51B9">
              <w:rPr>
                <w:rFonts w:ascii="Arial" w:hAnsi="Arial" w:cs="Arial"/>
                <w:b/>
                <w:sz w:val="24"/>
                <w:szCs w:val="24"/>
                <w:lang w:val="pt-BR"/>
              </w:rPr>
              <w:t>Domeniul:</w:t>
            </w:r>
          </w:p>
        </w:tc>
        <w:tc>
          <w:tcPr>
            <w:tcW w:w="7213" w:type="dxa"/>
          </w:tcPr>
          <w:p w:rsidR="000A1ED0" w:rsidRPr="00E57FE1" w:rsidRDefault="000A1ED0" w:rsidP="000A1ED0">
            <w:pPr>
              <w:pStyle w:val="NoSpacing2"/>
              <w:jc w:val="left"/>
              <w:rPr>
                <w:rFonts w:ascii="Arial" w:hAnsi="Arial" w:cs="Arial"/>
                <w:b/>
                <w:color w:val="000000" w:themeColor="text1"/>
                <w:sz w:val="24"/>
                <w:szCs w:val="24"/>
                <w:lang w:val="pt-BR"/>
              </w:rPr>
            </w:pPr>
            <w:r w:rsidRPr="007A51B9">
              <w:rPr>
                <w:rFonts w:ascii="Arial" w:hAnsi="Arial" w:cs="Arial"/>
                <w:sz w:val="24"/>
                <w:szCs w:val="24"/>
                <w:lang w:val="pt-BR"/>
              </w:rPr>
              <w:t>Materiale de constru</w:t>
            </w:r>
            <w:r w:rsidRPr="007A51B9">
              <w:rPr>
                <w:rFonts w:ascii="Arial" w:hAnsi="Arial" w:cs="Arial"/>
                <w:color w:val="000000" w:themeColor="text1"/>
                <w:sz w:val="24"/>
                <w:szCs w:val="24"/>
                <w:lang w:val="pt-BR"/>
              </w:rPr>
              <w:t>cţii</w:t>
            </w:r>
          </w:p>
        </w:tc>
      </w:tr>
      <w:tr w:rsidR="000A1ED0" w:rsidTr="000A1ED0">
        <w:tc>
          <w:tcPr>
            <w:tcW w:w="2358" w:type="dxa"/>
          </w:tcPr>
          <w:p w:rsidR="000A1ED0" w:rsidRDefault="000A1ED0" w:rsidP="000A1ED0">
            <w:pPr>
              <w:pStyle w:val="NoSpacing2"/>
              <w:jc w:val="left"/>
              <w:rPr>
                <w:rFonts w:ascii="Arial" w:hAnsi="Arial" w:cs="Arial"/>
                <w:b/>
                <w:sz w:val="24"/>
                <w:szCs w:val="24"/>
                <w:lang w:val="pt-BR"/>
              </w:rPr>
            </w:pPr>
            <w:r w:rsidRPr="00E57FE1">
              <w:rPr>
                <w:rFonts w:ascii="Arial" w:hAnsi="Arial" w:cs="Arial"/>
                <w:b/>
                <w:sz w:val="24"/>
                <w:szCs w:val="24"/>
                <w:lang w:val="pt-BR"/>
              </w:rPr>
              <w:t>Calificarea:</w:t>
            </w:r>
          </w:p>
        </w:tc>
        <w:tc>
          <w:tcPr>
            <w:tcW w:w="7213" w:type="dxa"/>
          </w:tcPr>
          <w:p w:rsidR="000A1ED0" w:rsidRPr="00001DB1" w:rsidRDefault="000A1ED0" w:rsidP="000A1ED0">
            <w:pPr>
              <w:pStyle w:val="NoSpacing2"/>
              <w:jc w:val="left"/>
              <w:rPr>
                <w:rFonts w:ascii="Arial" w:hAnsi="Arial" w:cs="Arial"/>
                <w:sz w:val="24"/>
                <w:szCs w:val="24"/>
              </w:rPr>
            </w:pPr>
            <w:r w:rsidRPr="00001DB1">
              <w:rPr>
                <w:rFonts w:ascii="Arial" w:hAnsi="Arial" w:cs="Arial"/>
                <w:sz w:val="24"/>
                <w:szCs w:val="24"/>
                <w:lang w:val="pt-BR"/>
              </w:rPr>
              <w:t>Toate calificările profesionale din domeniul de pregătire</w:t>
            </w:r>
            <w:r>
              <w:rPr>
                <w:rFonts w:ascii="Arial" w:hAnsi="Arial" w:cs="Arial"/>
                <w:sz w:val="24"/>
                <w:szCs w:val="24"/>
                <w:lang w:val="pt-BR"/>
              </w:rPr>
              <w:t xml:space="preserve"> profesională Materiale de construcții</w:t>
            </w:r>
            <w:r w:rsidRPr="00001DB1">
              <w:rPr>
                <w:rFonts w:ascii="Arial" w:hAnsi="Arial" w:cs="Arial"/>
                <w:sz w:val="24"/>
                <w:szCs w:val="24"/>
                <w:lang w:val="pt-BR"/>
              </w:rPr>
              <w:t>, liceu și învățământ profesional</w:t>
            </w:r>
          </w:p>
        </w:tc>
      </w:tr>
      <w:tr w:rsidR="000A1ED0" w:rsidTr="000A1ED0">
        <w:tc>
          <w:tcPr>
            <w:tcW w:w="2358" w:type="dxa"/>
          </w:tcPr>
          <w:p w:rsidR="000A1ED0" w:rsidRPr="00001DB1" w:rsidRDefault="000A1ED0" w:rsidP="000A1ED0">
            <w:pPr>
              <w:pStyle w:val="NoSpacing2"/>
              <w:jc w:val="left"/>
              <w:rPr>
                <w:rFonts w:ascii="Arial" w:hAnsi="Arial" w:cs="Arial"/>
                <w:b/>
                <w:sz w:val="24"/>
                <w:szCs w:val="24"/>
                <w:lang w:val="pt-BR"/>
              </w:rPr>
            </w:pPr>
            <w:r w:rsidRPr="00001DB1">
              <w:rPr>
                <w:rFonts w:ascii="Arial" w:hAnsi="Arial" w:cs="Arial"/>
                <w:b/>
                <w:color w:val="000000" w:themeColor="text1"/>
                <w:sz w:val="24"/>
                <w:szCs w:val="24"/>
                <w:lang w:val="pt-BR"/>
              </w:rPr>
              <w:t>Modulul:</w:t>
            </w:r>
          </w:p>
        </w:tc>
        <w:tc>
          <w:tcPr>
            <w:tcW w:w="7213" w:type="dxa"/>
          </w:tcPr>
          <w:p w:rsidR="000A1ED0" w:rsidRPr="000A1ED0" w:rsidRDefault="000A1ED0" w:rsidP="000A1ED0">
            <w:pPr>
              <w:pStyle w:val="NoSpacing2"/>
              <w:jc w:val="left"/>
              <w:rPr>
                <w:rFonts w:ascii="Arial" w:hAnsi="Arial" w:cs="Arial"/>
                <w:sz w:val="24"/>
                <w:szCs w:val="24"/>
              </w:rPr>
            </w:pPr>
            <w:r w:rsidRPr="000A1ED0">
              <w:rPr>
                <w:rFonts w:ascii="Arial" w:hAnsi="Arial" w:cs="Arial"/>
                <w:sz w:val="24"/>
                <w:szCs w:val="24"/>
              </w:rPr>
              <w:t>Prelucrarea semifabricatelor</w:t>
            </w:r>
          </w:p>
        </w:tc>
      </w:tr>
      <w:tr w:rsidR="000A1ED0" w:rsidTr="000A1ED0">
        <w:tc>
          <w:tcPr>
            <w:tcW w:w="2358" w:type="dxa"/>
          </w:tcPr>
          <w:p w:rsidR="000A1ED0" w:rsidRPr="00001DB1" w:rsidRDefault="000A1ED0" w:rsidP="000A1ED0">
            <w:pPr>
              <w:pStyle w:val="NoSpacing2"/>
              <w:jc w:val="left"/>
              <w:rPr>
                <w:rFonts w:ascii="Arial" w:hAnsi="Arial" w:cs="Arial"/>
                <w:b/>
                <w:sz w:val="24"/>
                <w:szCs w:val="24"/>
                <w:lang w:val="pt-BR"/>
              </w:rPr>
            </w:pPr>
            <w:r w:rsidRPr="00001DB1">
              <w:rPr>
                <w:rFonts w:ascii="Arial" w:hAnsi="Arial" w:cs="Arial"/>
                <w:b/>
                <w:sz w:val="24"/>
                <w:szCs w:val="24"/>
              </w:rPr>
              <w:t xml:space="preserve">Clasa:  </w:t>
            </w:r>
          </w:p>
        </w:tc>
        <w:tc>
          <w:tcPr>
            <w:tcW w:w="7213" w:type="dxa"/>
          </w:tcPr>
          <w:p w:rsidR="000A1ED0" w:rsidRPr="00001DB1" w:rsidRDefault="000A1ED0" w:rsidP="000A1ED0">
            <w:pPr>
              <w:pStyle w:val="NoSpacing2"/>
              <w:jc w:val="left"/>
              <w:rPr>
                <w:rFonts w:ascii="Arial" w:hAnsi="Arial" w:cs="Arial"/>
                <w:b/>
                <w:sz w:val="24"/>
                <w:szCs w:val="24"/>
                <w:lang w:val="pt-BR"/>
              </w:rPr>
            </w:pPr>
            <w:r>
              <w:rPr>
                <w:rFonts w:ascii="Arial" w:hAnsi="Arial" w:cs="Arial"/>
                <w:sz w:val="24"/>
                <w:szCs w:val="24"/>
              </w:rPr>
              <w:t xml:space="preserve">a </w:t>
            </w:r>
            <w:r w:rsidRPr="00001DB1">
              <w:rPr>
                <w:rFonts w:ascii="Arial" w:hAnsi="Arial" w:cs="Arial"/>
                <w:sz w:val="24"/>
                <w:szCs w:val="24"/>
              </w:rPr>
              <w:t>X-a</w:t>
            </w:r>
          </w:p>
        </w:tc>
      </w:tr>
    </w:tbl>
    <w:p w:rsidR="000A1ED0" w:rsidRDefault="000A1ED0" w:rsidP="00311FB3">
      <w:pPr>
        <w:pStyle w:val="NoSpacing2"/>
        <w:jc w:val="left"/>
        <w:rPr>
          <w:rFonts w:ascii="Arial" w:hAnsi="Arial" w:cs="Arial"/>
          <w:b/>
          <w:sz w:val="24"/>
          <w:szCs w:val="24"/>
          <w:lang w:val="pt-BR"/>
        </w:rPr>
      </w:pPr>
    </w:p>
    <w:p w:rsidR="00CF062D" w:rsidRPr="00A7731D" w:rsidRDefault="00CF062D" w:rsidP="00CF062D">
      <w:pPr>
        <w:pStyle w:val="ListParagraph"/>
        <w:numPr>
          <w:ilvl w:val="0"/>
          <w:numId w:val="19"/>
        </w:numPr>
        <w:ind w:left="284" w:hanging="284"/>
        <w:rPr>
          <w:rFonts w:ascii="Arial" w:hAnsi="Arial" w:cs="Arial"/>
          <w:lang w:val="ro-RO"/>
        </w:rPr>
      </w:pPr>
      <w:r w:rsidRPr="00A7731D">
        <w:rPr>
          <w:rFonts w:ascii="Arial" w:hAnsi="Arial" w:cs="Arial"/>
          <w:lang w:val="ro-RO"/>
        </w:rPr>
        <w:t>Întocmiţi un eseu cu titlul „Fasonarea învelitorilor ceramice” după următoarea structură de idei:</w:t>
      </w:r>
    </w:p>
    <w:p w:rsidR="00CF062D" w:rsidRPr="008429AB" w:rsidRDefault="00CF062D" w:rsidP="00CF062D">
      <w:pPr>
        <w:pStyle w:val="ListParagraph"/>
        <w:numPr>
          <w:ilvl w:val="0"/>
          <w:numId w:val="16"/>
        </w:numPr>
        <w:jc w:val="both"/>
        <w:rPr>
          <w:rFonts w:ascii="Arial" w:hAnsi="Arial" w:cs="Arial"/>
          <w:color w:val="000000" w:themeColor="text1"/>
          <w:lang w:val="ro-RO"/>
        </w:rPr>
      </w:pPr>
      <w:r w:rsidRPr="008429AB">
        <w:rPr>
          <w:rFonts w:ascii="Arial" w:hAnsi="Arial" w:cs="Arial"/>
          <w:color w:val="000000" w:themeColor="text1"/>
          <w:lang w:val="ro-RO"/>
        </w:rPr>
        <w:t xml:space="preserve">Descrierea  procedeelor de fasonare a ţiglelor </w:t>
      </w:r>
    </w:p>
    <w:p w:rsidR="00CF062D" w:rsidRPr="008429AB" w:rsidRDefault="00CF062D" w:rsidP="00CF062D">
      <w:pPr>
        <w:pStyle w:val="ListParagraph"/>
        <w:numPr>
          <w:ilvl w:val="0"/>
          <w:numId w:val="16"/>
        </w:numPr>
        <w:jc w:val="both"/>
        <w:rPr>
          <w:rFonts w:ascii="Arial" w:hAnsi="Arial" w:cs="Arial"/>
          <w:color w:val="000000" w:themeColor="text1"/>
          <w:lang w:val="ro-RO"/>
        </w:rPr>
      </w:pPr>
      <w:r w:rsidRPr="008429AB">
        <w:rPr>
          <w:rFonts w:ascii="Arial" w:hAnsi="Arial" w:cs="Arial"/>
          <w:color w:val="000000" w:themeColor="text1"/>
          <w:lang w:val="ro-RO"/>
        </w:rPr>
        <w:t>Caracterizarea procedeului de fasonare a coamelor</w:t>
      </w:r>
    </w:p>
    <w:p w:rsidR="00CF062D" w:rsidRPr="008429AB" w:rsidRDefault="00CF062D" w:rsidP="00CF062D">
      <w:pPr>
        <w:pStyle w:val="ListParagraph"/>
        <w:numPr>
          <w:ilvl w:val="0"/>
          <w:numId w:val="16"/>
        </w:numPr>
        <w:jc w:val="both"/>
        <w:rPr>
          <w:rFonts w:ascii="Arial" w:hAnsi="Arial" w:cs="Arial"/>
          <w:color w:val="000000" w:themeColor="text1"/>
          <w:lang w:val="ro-RO"/>
        </w:rPr>
      </w:pPr>
      <w:r w:rsidRPr="008429AB">
        <w:rPr>
          <w:rFonts w:ascii="Arial" w:hAnsi="Arial" w:cs="Arial"/>
          <w:color w:val="000000" w:themeColor="text1"/>
          <w:lang w:val="ro-RO"/>
        </w:rPr>
        <w:t>Enumerarea defectelor întâlnite la fasonarea ţiglelor şi coamelor.</w:t>
      </w:r>
    </w:p>
    <w:p w:rsidR="00CF062D" w:rsidRPr="00A7731D" w:rsidRDefault="00CF062D" w:rsidP="00CF062D">
      <w:pPr>
        <w:jc w:val="both"/>
        <w:rPr>
          <w:rFonts w:ascii="Arial" w:hAnsi="Arial" w:cs="Arial"/>
          <w:b/>
          <w:lang w:val="ro-RO"/>
        </w:rPr>
      </w:pPr>
    </w:p>
    <w:p w:rsidR="00CF062D" w:rsidRDefault="00CF062D" w:rsidP="00CF062D">
      <w:pPr>
        <w:pStyle w:val="Header"/>
        <w:ind w:left="360"/>
        <w:rPr>
          <w:rFonts w:ascii="Arial" w:hAnsi="Arial" w:cs="Arial"/>
          <w:bCs/>
        </w:rPr>
      </w:pPr>
      <w:r>
        <w:rPr>
          <w:rFonts w:ascii="Arial" w:hAnsi="Arial" w:cs="Arial"/>
          <w:bCs/>
        </w:rPr>
        <w:t>Nivel de dificultate: mediu</w:t>
      </w:r>
    </w:p>
    <w:p w:rsidR="00CF062D" w:rsidRPr="009B1FAD" w:rsidRDefault="00CF062D" w:rsidP="00CF062D">
      <w:pPr>
        <w:tabs>
          <w:tab w:val="left" w:pos="567"/>
          <w:tab w:val="left" w:pos="1134"/>
        </w:tabs>
        <w:ind w:left="270" w:firstLine="90"/>
        <w:rPr>
          <w:rFonts w:ascii="Arial" w:hAnsi="Arial" w:cs="Arial"/>
          <w:lang w:val="ro-RO"/>
        </w:rPr>
      </w:pPr>
      <w:r w:rsidRPr="0096210E">
        <w:rPr>
          <w:rFonts w:ascii="Arial" w:hAnsi="Arial" w:cs="Arial"/>
          <w:bCs/>
        </w:rPr>
        <w:t xml:space="preserve">Răspuns: </w:t>
      </w:r>
    </w:p>
    <w:p w:rsidR="00CF062D" w:rsidRDefault="00CF062D" w:rsidP="00CF062D">
      <w:pPr>
        <w:jc w:val="center"/>
        <w:rPr>
          <w:rFonts w:ascii="Arial" w:hAnsi="Arial" w:cs="Arial"/>
          <w:b/>
          <w:lang w:val="ro-RO"/>
        </w:rPr>
      </w:pPr>
    </w:p>
    <w:p w:rsidR="00CF062D" w:rsidRPr="0052489D" w:rsidRDefault="00CF062D" w:rsidP="00CF062D">
      <w:pPr>
        <w:rPr>
          <w:rFonts w:ascii="Arial" w:hAnsi="Arial" w:cs="Arial"/>
          <w:bCs/>
          <w:i/>
          <w:color w:val="000000" w:themeColor="text1"/>
          <w:lang w:val="ro-RO"/>
        </w:rPr>
      </w:pPr>
      <w:r w:rsidRPr="00C47138">
        <w:rPr>
          <w:rFonts w:ascii="Arial" w:hAnsi="Arial" w:cs="Arial"/>
          <w:bCs/>
          <w:i/>
          <w:color w:val="000000" w:themeColor="text1"/>
          <w:lang w:val="ro-RO"/>
        </w:rPr>
        <w:t xml:space="preserve">Se acceptă orice formulare corectă care respectă următoarele idei principale:  </w:t>
      </w:r>
    </w:p>
    <w:p w:rsidR="00CF062D" w:rsidRPr="00A7731D" w:rsidRDefault="00CF062D" w:rsidP="00CF062D">
      <w:pPr>
        <w:jc w:val="center"/>
        <w:rPr>
          <w:rFonts w:ascii="Arial" w:hAnsi="Arial" w:cs="Arial"/>
          <w:b/>
          <w:lang w:val="ro-RO"/>
        </w:rPr>
      </w:pPr>
    </w:p>
    <w:p w:rsidR="00CF062D" w:rsidRPr="00A7731D" w:rsidRDefault="00CF062D" w:rsidP="00CF062D">
      <w:pPr>
        <w:pStyle w:val="ListParagraph"/>
        <w:numPr>
          <w:ilvl w:val="0"/>
          <w:numId w:val="18"/>
        </w:numPr>
        <w:jc w:val="both"/>
        <w:rPr>
          <w:rFonts w:ascii="Arial" w:hAnsi="Arial" w:cs="Arial"/>
          <w:lang w:val="ro-RO"/>
        </w:rPr>
      </w:pPr>
    </w:p>
    <w:p w:rsidR="00CF062D" w:rsidRPr="00A7731D" w:rsidRDefault="00CF062D" w:rsidP="00CF062D">
      <w:pPr>
        <w:jc w:val="both"/>
        <w:rPr>
          <w:rFonts w:ascii="Arial" w:hAnsi="Arial" w:cs="Arial"/>
          <w:lang w:val="ro-RO"/>
        </w:rPr>
      </w:pPr>
      <w:r w:rsidRPr="00A7731D">
        <w:rPr>
          <w:rFonts w:ascii="Arial" w:hAnsi="Arial" w:cs="Arial"/>
          <w:lang w:val="ro-RO"/>
        </w:rPr>
        <w:t>Fasonarea ţiglelor</w:t>
      </w:r>
      <w:r>
        <w:rPr>
          <w:rFonts w:ascii="Arial" w:hAnsi="Arial" w:cs="Arial"/>
          <w:lang w:val="ro-RO"/>
        </w:rPr>
        <w:t>/</w:t>
      </w:r>
      <w:r w:rsidRPr="00CF062D">
        <w:rPr>
          <w:rFonts w:ascii="Arial" w:hAnsi="Arial" w:cs="Arial"/>
          <w:lang w:val="ro-RO"/>
        </w:rPr>
        <w:t xml:space="preserve"> </w:t>
      </w:r>
      <w:r w:rsidRPr="00A7731D">
        <w:rPr>
          <w:rFonts w:ascii="Arial" w:hAnsi="Arial" w:cs="Arial"/>
          <w:lang w:val="ro-RO"/>
        </w:rPr>
        <w:t>învelitorilor ceramice se realizează prin presare sau prin extrudere</w:t>
      </w:r>
    </w:p>
    <w:p w:rsidR="00CF062D" w:rsidRPr="00A7731D" w:rsidRDefault="00CF062D" w:rsidP="00CF062D">
      <w:pPr>
        <w:jc w:val="both"/>
        <w:rPr>
          <w:rFonts w:ascii="Arial" w:hAnsi="Arial" w:cs="Arial"/>
          <w:lang w:val="ro-RO"/>
        </w:rPr>
      </w:pPr>
      <w:r w:rsidRPr="00A7731D">
        <w:rPr>
          <w:rFonts w:ascii="Arial" w:hAnsi="Arial" w:cs="Arial"/>
          <w:lang w:val="ro-RO"/>
        </w:rPr>
        <w:t xml:space="preserve">Fasonarea prin presare comportă 2 operaţii succesive: </w:t>
      </w:r>
    </w:p>
    <w:p w:rsidR="00CF062D" w:rsidRPr="00A7731D" w:rsidRDefault="00CF062D" w:rsidP="00CF062D">
      <w:pPr>
        <w:jc w:val="both"/>
        <w:rPr>
          <w:rFonts w:ascii="Arial" w:hAnsi="Arial" w:cs="Arial"/>
          <w:lang w:val="ro-RO"/>
        </w:rPr>
      </w:pPr>
      <w:r w:rsidRPr="00A7731D">
        <w:rPr>
          <w:rFonts w:ascii="Arial" w:hAnsi="Arial" w:cs="Arial"/>
          <w:lang w:val="ro-RO"/>
        </w:rPr>
        <w:t>– fasonarea calupurilor: - într-o presă melc; se extrag calupuri dreptunghiulare lăsându-se la odihnă 1-5 zile.</w:t>
      </w:r>
    </w:p>
    <w:p w:rsidR="00CF062D" w:rsidRPr="00A7731D" w:rsidRDefault="00CF062D" w:rsidP="00CF062D">
      <w:pPr>
        <w:jc w:val="both"/>
        <w:rPr>
          <w:rFonts w:ascii="Arial" w:hAnsi="Arial" w:cs="Arial"/>
          <w:lang w:val="ro-RO"/>
        </w:rPr>
      </w:pPr>
      <w:r w:rsidRPr="00A7731D">
        <w:rPr>
          <w:rFonts w:ascii="Arial" w:hAnsi="Arial" w:cs="Arial"/>
          <w:lang w:val="ro-RO"/>
        </w:rPr>
        <w:t xml:space="preserve">– fasonarea ţiglei: prin presare în matriţe metalice, cu folie de cauciuc, cu rășină, cu membrane preformate sau din ghips, pe prese mecanice cu cu şase cuiburi de fasonare; </w:t>
      </w:r>
    </w:p>
    <w:p w:rsidR="00CF062D" w:rsidRPr="00A7731D" w:rsidRDefault="00CF062D" w:rsidP="00CF062D">
      <w:pPr>
        <w:jc w:val="both"/>
        <w:rPr>
          <w:rFonts w:ascii="Arial" w:hAnsi="Arial" w:cs="Arial"/>
          <w:lang w:val="ro-RO"/>
        </w:rPr>
      </w:pPr>
      <w:r w:rsidRPr="00A7731D">
        <w:rPr>
          <w:rFonts w:ascii="Arial" w:hAnsi="Arial" w:cs="Arial"/>
          <w:lang w:val="ro-RO"/>
        </w:rPr>
        <w:t>Din fâşia de pastă care iese de la presele vacuum se obţin, prin tăiere cu o masă automată de tăiere, galetele din pastă, din care se obţin, prin presare la presă, ţiglele.</w:t>
      </w:r>
    </w:p>
    <w:p w:rsidR="00CF062D" w:rsidRPr="00A7731D" w:rsidRDefault="00CF062D" w:rsidP="00CF062D">
      <w:pPr>
        <w:jc w:val="both"/>
        <w:rPr>
          <w:rFonts w:ascii="Arial" w:hAnsi="Arial" w:cs="Arial"/>
          <w:lang w:val="ro-RO"/>
        </w:rPr>
      </w:pPr>
      <w:r w:rsidRPr="00A7731D">
        <w:rPr>
          <w:rFonts w:ascii="Arial" w:hAnsi="Arial" w:cs="Arial"/>
          <w:lang w:val="ro-RO"/>
        </w:rPr>
        <w:t>După ridicarea capului de presare, partea mobilă a presei, pe care sunt dispuse cele şase forme, se roteşte permiţând poziţionarea altei forme sub capul de presare. Ţigla presată anterior ajunge la capul de preluare. Acesta este prevăzut cu nişte cuţite ce acţionează pe marginea formei şi care au rolul de a tăia surplusul de argilă care apoi  cade liber pe o bandă transportoare şi sunt  introduse în malaxor.</w:t>
      </w:r>
    </w:p>
    <w:p w:rsidR="00CF062D" w:rsidRPr="00A7731D" w:rsidRDefault="00CF062D" w:rsidP="00CF062D">
      <w:pPr>
        <w:jc w:val="both"/>
        <w:rPr>
          <w:rFonts w:ascii="Arial" w:hAnsi="Arial" w:cs="Arial"/>
          <w:lang w:val="ro-RO"/>
        </w:rPr>
      </w:pPr>
      <w:r w:rsidRPr="00A7731D">
        <w:rPr>
          <w:rFonts w:ascii="Arial" w:hAnsi="Arial" w:cs="Arial"/>
          <w:lang w:val="ro-RO"/>
        </w:rPr>
        <w:t>Ţiglele presate sunt aşezate automat pe rame de lemn, care au un suport metalic, cu ajutorul cărora sunt introduse în uscător.</w:t>
      </w:r>
    </w:p>
    <w:p w:rsidR="00CF062D" w:rsidRPr="00A7731D" w:rsidRDefault="00CF062D" w:rsidP="00CF062D">
      <w:pPr>
        <w:jc w:val="both"/>
        <w:rPr>
          <w:rFonts w:ascii="Arial" w:hAnsi="Arial" w:cs="Arial"/>
          <w:lang w:val="ro-RO"/>
        </w:rPr>
      </w:pPr>
      <w:r w:rsidRPr="00A7731D">
        <w:rPr>
          <w:rFonts w:ascii="Arial" w:hAnsi="Arial" w:cs="Arial"/>
          <w:lang w:val="ro-RO"/>
        </w:rPr>
        <w:t>La fasonarea ţiglelor trebuie respectată valoarea minimă a vacuumului, de 90%, umiditatea de fasonare şi temperatura de fasonare. De asemenea, fâşia de pastă din care se taie galetele trebuie să aibă o înaintare uniformă şi simetrică pe cele două părţi.</w:t>
      </w:r>
    </w:p>
    <w:p w:rsidR="00CF062D" w:rsidRPr="00A7731D" w:rsidRDefault="00CF062D" w:rsidP="00CF062D">
      <w:pPr>
        <w:jc w:val="both"/>
        <w:rPr>
          <w:rFonts w:ascii="Arial" w:hAnsi="Arial" w:cs="Arial"/>
          <w:lang w:val="ro-RO"/>
        </w:rPr>
      </w:pPr>
    </w:p>
    <w:p w:rsidR="00CF062D" w:rsidRPr="00A7731D" w:rsidRDefault="00CF062D" w:rsidP="00CF062D">
      <w:pPr>
        <w:jc w:val="both"/>
        <w:rPr>
          <w:rFonts w:ascii="Arial" w:hAnsi="Arial" w:cs="Arial"/>
          <w:lang w:val="ro-RO"/>
        </w:rPr>
      </w:pPr>
      <w:r w:rsidRPr="00A7731D">
        <w:rPr>
          <w:rFonts w:ascii="Arial" w:hAnsi="Arial" w:cs="Arial"/>
          <w:lang w:val="ro-RO"/>
        </w:rPr>
        <w:t>Fasonarea prin extrudere:</w:t>
      </w:r>
    </w:p>
    <w:p w:rsidR="00CF062D" w:rsidRPr="00A7731D" w:rsidRDefault="00CF062D" w:rsidP="00CF062D">
      <w:pPr>
        <w:jc w:val="both"/>
        <w:rPr>
          <w:rFonts w:ascii="Arial" w:hAnsi="Arial" w:cs="Arial"/>
          <w:lang w:val="ro-RO"/>
        </w:rPr>
      </w:pPr>
      <w:r w:rsidRPr="00A7731D">
        <w:rPr>
          <w:rFonts w:ascii="Arial" w:hAnsi="Arial" w:cs="Arial"/>
          <w:lang w:val="ro-RO"/>
        </w:rPr>
        <w:t>- argila trece prin filiera care asigură calupului un profil corespunzător, iar masa de tăiere îi asigură lungimea;</w:t>
      </w:r>
    </w:p>
    <w:p w:rsidR="00CF062D" w:rsidRPr="00A7731D" w:rsidRDefault="00CF062D" w:rsidP="00CF062D">
      <w:pPr>
        <w:jc w:val="both"/>
        <w:rPr>
          <w:rFonts w:ascii="Arial" w:hAnsi="Arial" w:cs="Arial"/>
          <w:lang w:val="ro-RO"/>
        </w:rPr>
      </w:pPr>
      <w:r w:rsidRPr="00A7731D">
        <w:rPr>
          <w:rFonts w:ascii="Arial" w:hAnsi="Arial" w:cs="Arial"/>
          <w:lang w:val="ro-RO"/>
        </w:rPr>
        <w:t>– după fasonare, produsele sunt aşezate pentru uscare pe rame de lemn, pentru a nu se deforma sub greutatea proprie.</w:t>
      </w:r>
    </w:p>
    <w:p w:rsidR="00CF062D" w:rsidRPr="00A7731D" w:rsidRDefault="00CF062D" w:rsidP="00CF062D">
      <w:pPr>
        <w:tabs>
          <w:tab w:val="right" w:pos="9540"/>
        </w:tabs>
        <w:jc w:val="both"/>
        <w:rPr>
          <w:rFonts w:ascii="Arial" w:hAnsi="Arial" w:cs="Arial"/>
          <w:lang w:val="ro-RO"/>
        </w:rPr>
      </w:pPr>
    </w:p>
    <w:p w:rsidR="00CF062D" w:rsidRPr="00A7731D" w:rsidRDefault="00CF062D" w:rsidP="00CF062D">
      <w:pPr>
        <w:pStyle w:val="ListParagraph"/>
        <w:numPr>
          <w:ilvl w:val="0"/>
          <w:numId w:val="18"/>
        </w:numPr>
        <w:jc w:val="both"/>
        <w:rPr>
          <w:rFonts w:ascii="Arial" w:hAnsi="Arial" w:cs="Arial"/>
          <w:lang w:val="ro-RO"/>
        </w:rPr>
      </w:pPr>
    </w:p>
    <w:p w:rsidR="00CF062D" w:rsidRPr="00A7731D" w:rsidRDefault="00CF062D" w:rsidP="00CF062D">
      <w:pPr>
        <w:jc w:val="both"/>
        <w:rPr>
          <w:rFonts w:ascii="Arial" w:hAnsi="Arial" w:cs="Arial"/>
          <w:lang w:val="ro-RO"/>
        </w:rPr>
      </w:pPr>
      <w:r w:rsidRPr="00A7731D">
        <w:rPr>
          <w:rFonts w:ascii="Arial" w:hAnsi="Arial" w:cs="Arial"/>
          <w:lang w:val="ro-RO"/>
        </w:rPr>
        <w:t xml:space="preserve">Fasonarea  coamelor se realizează prin presare </w:t>
      </w:r>
    </w:p>
    <w:p w:rsidR="00CF062D" w:rsidRPr="00A7731D" w:rsidRDefault="00CF062D" w:rsidP="00CF062D">
      <w:pPr>
        <w:tabs>
          <w:tab w:val="right" w:pos="9540"/>
        </w:tabs>
        <w:jc w:val="both"/>
        <w:rPr>
          <w:rFonts w:ascii="Arial" w:hAnsi="Arial" w:cs="Arial"/>
          <w:lang w:val="ro-RO"/>
        </w:rPr>
      </w:pPr>
      <w:r w:rsidRPr="00A7731D">
        <w:rPr>
          <w:rFonts w:ascii="Arial" w:hAnsi="Arial" w:cs="Arial"/>
          <w:lang w:val="ro-RO"/>
        </w:rPr>
        <w:t xml:space="preserve">Fasonarea prin presare comportă 2 operaţii succesive: </w:t>
      </w:r>
    </w:p>
    <w:p w:rsidR="00CF062D" w:rsidRPr="00A7731D" w:rsidRDefault="00CF062D" w:rsidP="00CF062D">
      <w:pPr>
        <w:tabs>
          <w:tab w:val="right" w:pos="9540"/>
        </w:tabs>
        <w:jc w:val="both"/>
        <w:rPr>
          <w:rFonts w:ascii="Arial" w:hAnsi="Arial" w:cs="Arial"/>
          <w:lang w:val="ro-RO"/>
        </w:rPr>
      </w:pPr>
      <w:r w:rsidRPr="00A7731D">
        <w:rPr>
          <w:rFonts w:ascii="Arial" w:hAnsi="Arial" w:cs="Arial"/>
          <w:lang w:val="ro-RO"/>
        </w:rPr>
        <w:t>– fasonarea calupurilor: - într-o presă melc; se extrag calupuri dreptunghiulare lăsându-se la odihnă 1-5 zile.</w:t>
      </w:r>
    </w:p>
    <w:p w:rsidR="00CF062D" w:rsidRPr="00A7731D" w:rsidRDefault="00CF062D" w:rsidP="00CF062D">
      <w:pPr>
        <w:jc w:val="both"/>
        <w:rPr>
          <w:rFonts w:ascii="Arial" w:hAnsi="Arial" w:cs="Arial"/>
          <w:lang w:val="ro-RO"/>
        </w:rPr>
      </w:pPr>
      <w:r w:rsidRPr="00A7731D">
        <w:rPr>
          <w:rFonts w:ascii="Arial" w:hAnsi="Arial" w:cs="Arial"/>
          <w:lang w:val="ro-RO"/>
        </w:rPr>
        <w:t xml:space="preserve">– fasonarea coamei: prin presare în forme de ipsos, metal sau cauciuc pe </w:t>
      </w:r>
      <w:r w:rsidRPr="00A7731D">
        <w:rPr>
          <w:rFonts w:ascii="Arial" w:hAnsi="Arial" w:cs="Arial"/>
          <w:color w:val="333333"/>
          <w:shd w:val="clear" w:color="auto" w:fill="FFFFFF"/>
          <w:lang w:val="ro-RO"/>
        </w:rPr>
        <w:t xml:space="preserve">prese </w:t>
      </w:r>
      <w:r w:rsidRPr="00A7731D">
        <w:rPr>
          <w:rFonts w:ascii="Arial" w:hAnsi="Arial" w:cs="Arial"/>
          <w:lang w:val="ro-RO"/>
        </w:rPr>
        <w:t xml:space="preserve">hidraulice; </w:t>
      </w:r>
    </w:p>
    <w:p w:rsidR="00CF062D" w:rsidRPr="00A7731D" w:rsidRDefault="00CF062D" w:rsidP="00CF062D">
      <w:pPr>
        <w:rPr>
          <w:rFonts w:ascii="Arial" w:hAnsi="Arial" w:cs="Arial"/>
          <w:lang w:val="ro-RO"/>
        </w:rPr>
      </w:pPr>
      <w:r w:rsidRPr="00A7731D">
        <w:rPr>
          <w:rFonts w:ascii="Arial" w:hAnsi="Arial" w:cs="Arial"/>
          <w:lang w:val="ro-RO"/>
        </w:rPr>
        <w:lastRenderedPageBreak/>
        <w:t>Cel mai utilizat utilaj este presa cu traversa mobilă acționată de un cilindru hidraulic de dimensiuni mari, pentru a garanta o forță de presare ridicată, indispensabilă presării accesoriilor pentru acoperiș de mari dimensiuni (coame cu 3 sau 4 căi, aeratoare,</w:t>
      </w:r>
      <w:r>
        <w:rPr>
          <w:rFonts w:ascii="Arial" w:hAnsi="Arial" w:cs="Arial"/>
          <w:lang w:val="ro-RO"/>
        </w:rPr>
        <w:t xml:space="preserve"> </w:t>
      </w:r>
      <w:r w:rsidRPr="00A7731D">
        <w:rPr>
          <w:rFonts w:ascii="Arial" w:hAnsi="Arial" w:cs="Arial"/>
          <w:lang w:val="ro-RO"/>
        </w:rPr>
        <w:t>parazăpezi, etc.).</w:t>
      </w:r>
      <w:r w:rsidRPr="00A7731D">
        <w:rPr>
          <w:rFonts w:ascii="Arial" w:hAnsi="Arial" w:cs="Arial"/>
          <w:lang w:val="ro-RO"/>
        </w:rPr>
        <w:br/>
      </w:r>
      <w:r w:rsidRPr="00A7731D">
        <w:rPr>
          <w:rFonts w:ascii="Arial" w:hAnsi="Arial" w:cs="Arial"/>
          <w:color w:val="333333"/>
          <w:shd w:val="clear" w:color="auto" w:fill="FFFFFF"/>
          <w:lang w:val="ro-RO"/>
        </w:rPr>
        <w:t>Operațiunile de încărcare și descărcare sunt complet automatizate și sincronizate cu faza de presare, datorită tabloului de comandă programabil, care gestionează funcționarea presei în funcție de tipul de produs.</w:t>
      </w:r>
      <w:r w:rsidRPr="00A7731D">
        <w:rPr>
          <w:rFonts w:ascii="Arial" w:hAnsi="Arial" w:cs="Arial"/>
          <w:color w:val="333333"/>
          <w:lang w:val="ro-RO"/>
        </w:rPr>
        <w:br/>
      </w:r>
    </w:p>
    <w:p w:rsidR="00CF062D" w:rsidRPr="00A7731D" w:rsidRDefault="00CF062D" w:rsidP="00CF062D">
      <w:pPr>
        <w:pStyle w:val="ListParagraph"/>
        <w:numPr>
          <w:ilvl w:val="0"/>
          <w:numId w:val="18"/>
        </w:numPr>
        <w:jc w:val="both"/>
        <w:rPr>
          <w:rFonts w:ascii="Arial" w:hAnsi="Arial" w:cs="Arial"/>
          <w:lang w:val="ro-RO"/>
        </w:rPr>
      </w:pPr>
    </w:p>
    <w:p w:rsidR="00CF062D" w:rsidRPr="00A7731D" w:rsidRDefault="00CF062D" w:rsidP="00CF062D">
      <w:pPr>
        <w:jc w:val="both"/>
        <w:rPr>
          <w:rFonts w:ascii="Arial" w:hAnsi="Arial" w:cs="Arial"/>
          <w:lang w:val="ro-RO"/>
        </w:rPr>
      </w:pPr>
      <w:r w:rsidRPr="00A7731D">
        <w:rPr>
          <w:rFonts w:ascii="Arial" w:hAnsi="Arial" w:cs="Arial"/>
          <w:lang w:val="ro-RO"/>
        </w:rPr>
        <w:t>Defectele întâlnite la fasonarea ţiglelor şi coamelor sunt:</w:t>
      </w:r>
      <w:r w:rsidRPr="00A7731D">
        <w:rPr>
          <w:rFonts w:ascii="Arial" w:hAnsi="Arial" w:cs="Arial"/>
        </w:rPr>
        <w:tab/>
      </w:r>
      <w:r w:rsidRPr="00A7731D">
        <w:rPr>
          <w:rFonts w:ascii="Arial" w:hAnsi="Arial" w:cs="Arial"/>
        </w:rPr>
        <w:tab/>
      </w:r>
      <w:r w:rsidRPr="00A7731D">
        <w:rPr>
          <w:rFonts w:ascii="Arial" w:hAnsi="Arial" w:cs="Arial"/>
        </w:rPr>
        <w:tab/>
      </w:r>
      <w:r w:rsidRPr="00A7731D">
        <w:rPr>
          <w:rFonts w:ascii="Arial" w:hAnsi="Arial" w:cs="Arial"/>
        </w:rPr>
        <w:tab/>
      </w:r>
    </w:p>
    <w:p w:rsidR="00CF062D" w:rsidRPr="00A7731D" w:rsidRDefault="00CF062D" w:rsidP="00CF062D">
      <w:pPr>
        <w:numPr>
          <w:ilvl w:val="0"/>
          <w:numId w:val="17"/>
        </w:numPr>
        <w:jc w:val="both"/>
        <w:rPr>
          <w:rFonts w:ascii="Arial" w:hAnsi="Arial" w:cs="Arial"/>
        </w:rPr>
      </w:pPr>
      <w:r w:rsidRPr="00A7731D">
        <w:rPr>
          <w:rFonts w:ascii="Arial" w:hAnsi="Arial" w:cs="Arial"/>
        </w:rPr>
        <w:t>neuniformitatea grosimii, când suprafeţele matriţei nu sunt paralele </w:t>
      </w:r>
    </w:p>
    <w:p w:rsidR="00CF062D" w:rsidRPr="00A7731D" w:rsidRDefault="00CF062D" w:rsidP="00CF062D">
      <w:pPr>
        <w:numPr>
          <w:ilvl w:val="0"/>
          <w:numId w:val="17"/>
        </w:numPr>
        <w:jc w:val="both"/>
        <w:rPr>
          <w:rFonts w:ascii="Arial" w:hAnsi="Arial" w:cs="Arial"/>
          <w:lang w:val="ro-RO"/>
        </w:rPr>
      </w:pPr>
      <w:r w:rsidRPr="00A7731D">
        <w:rPr>
          <w:rFonts w:ascii="Arial" w:hAnsi="Arial" w:cs="Arial"/>
          <w:lang w:val="ro-RO"/>
        </w:rPr>
        <w:t>suprafaţa nu este netedă, prezentând goluri sau ridicături</w:t>
      </w:r>
    </w:p>
    <w:p w:rsidR="00CF062D" w:rsidRPr="00A7731D" w:rsidRDefault="00CF062D" w:rsidP="00CF062D">
      <w:pPr>
        <w:numPr>
          <w:ilvl w:val="0"/>
          <w:numId w:val="17"/>
        </w:numPr>
        <w:jc w:val="both"/>
        <w:rPr>
          <w:rFonts w:ascii="Arial" w:hAnsi="Arial" w:cs="Arial"/>
          <w:lang w:val="fr-FR"/>
        </w:rPr>
      </w:pPr>
      <w:r w:rsidRPr="00A7731D">
        <w:rPr>
          <w:rFonts w:ascii="Arial" w:hAnsi="Arial" w:cs="Arial"/>
          <w:lang w:val="fr-FR"/>
        </w:rPr>
        <w:t xml:space="preserve">crăpături la colţuri </w:t>
      </w:r>
    </w:p>
    <w:p w:rsidR="00CF062D" w:rsidRPr="00A7731D" w:rsidRDefault="00CF062D" w:rsidP="00CF062D">
      <w:pPr>
        <w:numPr>
          <w:ilvl w:val="0"/>
          <w:numId w:val="17"/>
        </w:numPr>
        <w:jc w:val="both"/>
        <w:rPr>
          <w:rFonts w:ascii="Arial" w:hAnsi="Arial" w:cs="Arial"/>
          <w:lang w:val="fr-FR"/>
        </w:rPr>
      </w:pPr>
      <w:r w:rsidRPr="00A7731D">
        <w:rPr>
          <w:rFonts w:ascii="Arial" w:hAnsi="Arial" w:cs="Arial"/>
          <w:lang w:val="fr-FR"/>
        </w:rPr>
        <w:t xml:space="preserve">deformări </w:t>
      </w:r>
    </w:p>
    <w:p w:rsidR="00CF062D" w:rsidRDefault="00CF062D" w:rsidP="00CF062D">
      <w:pPr>
        <w:rPr>
          <w:rFonts w:ascii="Arial" w:hAnsi="Arial" w:cs="Arial"/>
          <w:lang w:val="ro-RO"/>
        </w:rPr>
      </w:pPr>
    </w:p>
    <w:p w:rsidR="00282C00" w:rsidRPr="00282C00" w:rsidRDefault="00282C00" w:rsidP="00282C00">
      <w:pPr>
        <w:pStyle w:val="ListParagraph"/>
        <w:numPr>
          <w:ilvl w:val="0"/>
          <w:numId w:val="19"/>
        </w:numPr>
        <w:ind w:left="284" w:hanging="284"/>
        <w:rPr>
          <w:rFonts w:ascii="Arial" w:hAnsi="Arial" w:cs="Arial"/>
          <w:lang w:val="ro-RO"/>
        </w:rPr>
      </w:pPr>
      <w:r w:rsidRPr="00282C00">
        <w:rPr>
          <w:rFonts w:ascii="Arial" w:hAnsi="Arial" w:cs="Arial"/>
          <w:lang w:val="ro-RO"/>
        </w:rPr>
        <w:t>Întocmiți un eseu cu titlul ”Fasonarea prin strunjire a produselor ceramice”, după următoarea structură de idei:</w:t>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r>
      <w:r w:rsidRPr="00282C00">
        <w:rPr>
          <w:rFonts w:ascii="Arial" w:hAnsi="Arial" w:cs="Arial"/>
          <w:lang w:val="ro-RO"/>
        </w:rPr>
        <w:tab/>
        <w:t xml:space="preserve">       </w:t>
      </w:r>
      <w:r>
        <w:rPr>
          <w:rFonts w:ascii="Arial" w:hAnsi="Arial" w:cs="Arial"/>
          <w:lang w:val="ro-RO"/>
        </w:rPr>
        <w:t>2</w:t>
      </w:r>
    </w:p>
    <w:p w:rsidR="00282C00" w:rsidRPr="00282C00" w:rsidRDefault="00282C00" w:rsidP="00282C00">
      <w:pPr>
        <w:pStyle w:val="ListParagraph"/>
        <w:numPr>
          <w:ilvl w:val="0"/>
          <w:numId w:val="22"/>
        </w:numPr>
        <w:jc w:val="both"/>
        <w:rPr>
          <w:rFonts w:ascii="Arial" w:hAnsi="Arial" w:cs="Arial"/>
          <w:color w:val="000000" w:themeColor="text1"/>
          <w:lang w:val="ro-RO"/>
        </w:rPr>
      </w:pPr>
      <w:r w:rsidRPr="00282C00">
        <w:rPr>
          <w:rFonts w:ascii="Arial" w:hAnsi="Arial" w:cs="Arial"/>
          <w:color w:val="000000" w:themeColor="text1"/>
          <w:lang w:val="ro-RO"/>
        </w:rPr>
        <w:t xml:space="preserve">Indicarea tipurilor de  produse ceramice care se fasonează prin procedeul indicat și caracterizarea sumară a procedeului de fasonare. </w:t>
      </w:r>
    </w:p>
    <w:p w:rsidR="00282C00" w:rsidRPr="00282C00" w:rsidRDefault="00282C00" w:rsidP="00282C00">
      <w:pPr>
        <w:pStyle w:val="ListParagraph"/>
        <w:numPr>
          <w:ilvl w:val="0"/>
          <w:numId w:val="22"/>
        </w:numPr>
        <w:jc w:val="both"/>
        <w:rPr>
          <w:rFonts w:ascii="Arial" w:hAnsi="Arial" w:cs="Arial"/>
          <w:color w:val="000000" w:themeColor="text1"/>
          <w:lang w:val="ro-RO"/>
        </w:rPr>
      </w:pPr>
      <w:r w:rsidRPr="00282C00">
        <w:rPr>
          <w:rFonts w:ascii="Arial" w:hAnsi="Arial" w:cs="Arial"/>
          <w:color w:val="000000" w:themeColor="text1"/>
          <w:lang w:val="ro-RO"/>
        </w:rPr>
        <w:t xml:space="preserve">Identificarea utilajelor ilustrate în figurile A și B, precum și a elementelor constructive, notate cu cifre de la 1 la 3. </w:t>
      </w:r>
    </w:p>
    <w:p w:rsidR="00282C00" w:rsidRPr="00282C00" w:rsidRDefault="00282C00" w:rsidP="00282C00">
      <w:pPr>
        <w:pStyle w:val="ListParagraph"/>
        <w:numPr>
          <w:ilvl w:val="0"/>
          <w:numId w:val="22"/>
        </w:numPr>
        <w:jc w:val="both"/>
        <w:rPr>
          <w:rFonts w:ascii="Arial" w:hAnsi="Arial" w:cs="Arial"/>
          <w:color w:val="000000" w:themeColor="text1"/>
          <w:lang w:val="ro-RO"/>
        </w:rPr>
      </w:pPr>
      <w:r w:rsidRPr="00282C00">
        <w:rPr>
          <w:rFonts w:ascii="Arial" w:hAnsi="Arial" w:cs="Arial"/>
          <w:color w:val="000000" w:themeColor="text1"/>
          <w:lang w:val="ro-RO"/>
        </w:rPr>
        <w:t xml:space="preserve">Analizați cele </w:t>
      </w:r>
      <w:r>
        <w:rPr>
          <w:rFonts w:ascii="Arial" w:hAnsi="Arial" w:cs="Arial"/>
          <w:color w:val="000000" w:themeColor="text1"/>
          <w:lang w:val="ro-RO"/>
        </w:rPr>
        <w:t>două</w:t>
      </w:r>
      <w:r w:rsidRPr="00282C00">
        <w:rPr>
          <w:rFonts w:ascii="Arial" w:hAnsi="Arial" w:cs="Arial"/>
          <w:color w:val="000000" w:themeColor="text1"/>
          <w:lang w:val="ro-RO"/>
        </w:rPr>
        <w:t xml:space="preserve"> utilaje din perspectiva caracteristicilor funcționale și indicați care dintre cele </w:t>
      </w:r>
      <w:r>
        <w:rPr>
          <w:rFonts w:ascii="Arial" w:hAnsi="Arial" w:cs="Arial"/>
          <w:color w:val="000000" w:themeColor="text1"/>
          <w:lang w:val="ro-RO"/>
        </w:rPr>
        <w:t>două</w:t>
      </w:r>
      <w:r w:rsidRPr="00282C00">
        <w:rPr>
          <w:rFonts w:ascii="Arial" w:hAnsi="Arial" w:cs="Arial"/>
          <w:color w:val="000000" w:themeColor="text1"/>
          <w:lang w:val="ro-RO"/>
        </w:rPr>
        <w:t xml:space="preserve"> utilaje poate fi utilizat în condiții mai avantajoase. Justificați alegerea.  </w:t>
      </w:r>
    </w:p>
    <w:p w:rsidR="00282C00" w:rsidRPr="00BA781B" w:rsidRDefault="00282C00" w:rsidP="00282C00">
      <w:pPr>
        <w:tabs>
          <w:tab w:val="left" w:pos="360"/>
          <w:tab w:val="left" w:pos="6840"/>
          <w:tab w:val="left" w:pos="7020"/>
          <w:tab w:val="left" w:pos="7920"/>
        </w:tabs>
        <w:rPr>
          <w:b/>
          <w:color w:val="000000"/>
        </w:rPr>
      </w:pPr>
    </w:p>
    <w:p w:rsidR="00282C00" w:rsidRPr="00BA781B" w:rsidRDefault="00282C00" w:rsidP="00282C00">
      <w:pPr>
        <w:jc w:val="center"/>
        <w:rPr>
          <w:lang w:val="ro-RO"/>
        </w:rPr>
      </w:pPr>
      <w:r w:rsidRPr="00BA781B">
        <w:rPr>
          <w:noProof/>
        </w:rPr>
        <w:drawing>
          <wp:inline distT="0" distB="0" distL="0" distR="0">
            <wp:extent cx="1663260" cy="2103120"/>
            <wp:effectExtent l="19050" t="0" r="0" b="0"/>
            <wp:docPr id="5" name="Picture 4" descr="strung cerami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ng ceramic 2.jpg"/>
                    <pic:cNvPicPr/>
                  </pic:nvPicPr>
                  <pic:blipFill>
                    <a:blip r:embed="rId8"/>
                    <a:stretch>
                      <a:fillRect/>
                    </a:stretch>
                  </pic:blipFill>
                  <pic:spPr>
                    <a:xfrm>
                      <a:off x="0" y="0"/>
                      <a:ext cx="1663260" cy="2103120"/>
                    </a:xfrm>
                    <a:prstGeom prst="rect">
                      <a:avLst/>
                    </a:prstGeom>
                  </pic:spPr>
                </pic:pic>
              </a:graphicData>
            </a:graphic>
          </wp:inline>
        </w:drawing>
      </w:r>
      <w:r w:rsidRPr="00BA781B">
        <w:rPr>
          <w:noProof/>
        </w:rPr>
        <w:drawing>
          <wp:inline distT="0" distB="0" distL="0" distR="0">
            <wp:extent cx="2014162" cy="2103120"/>
            <wp:effectExtent l="19050" t="0" r="5138" b="0"/>
            <wp:docPr id="6" name="Picture 5" descr="ro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ller.jpg"/>
                    <pic:cNvPicPr/>
                  </pic:nvPicPr>
                  <pic:blipFill>
                    <a:blip r:embed="rId9"/>
                    <a:stretch>
                      <a:fillRect/>
                    </a:stretch>
                  </pic:blipFill>
                  <pic:spPr>
                    <a:xfrm>
                      <a:off x="0" y="0"/>
                      <a:ext cx="2014162" cy="2103120"/>
                    </a:xfrm>
                    <a:prstGeom prst="rect">
                      <a:avLst/>
                    </a:prstGeom>
                  </pic:spPr>
                </pic:pic>
              </a:graphicData>
            </a:graphic>
          </wp:inline>
        </w:drawing>
      </w:r>
    </w:p>
    <w:p w:rsidR="00282C00" w:rsidRPr="00282C00" w:rsidRDefault="00282C00" w:rsidP="00282C00">
      <w:pPr>
        <w:ind w:firstLine="720"/>
        <w:rPr>
          <w:rFonts w:ascii="Arial" w:hAnsi="Arial" w:cs="Arial"/>
          <w:lang w:val="ro-RO"/>
        </w:rPr>
      </w:pPr>
      <w:r>
        <w:rPr>
          <w:rFonts w:ascii="Arial" w:hAnsi="Arial" w:cs="Arial"/>
          <w:lang w:val="ro-RO"/>
        </w:rPr>
        <w:t xml:space="preserve"> </w:t>
      </w:r>
      <w:r>
        <w:rPr>
          <w:rFonts w:ascii="Arial" w:hAnsi="Arial" w:cs="Arial"/>
          <w:lang w:val="ro-RO"/>
        </w:rPr>
        <w:tab/>
      </w:r>
      <w:r>
        <w:rPr>
          <w:rFonts w:ascii="Arial" w:hAnsi="Arial" w:cs="Arial"/>
          <w:lang w:val="ro-RO"/>
        </w:rPr>
        <w:tab/>
        <w:t xml:space="preserve">        </w:t>
      </w:r>
      <w:r w:rsidRPr="00282C00">
        <w:rPr>
          <w:rFonts w:ascii="Arial" w:hAnsi="Arial" w:cs="Arial"/>
          <w:lang w:val="ro-RO"/>
        </w:rPr>
        <w:t>Figura</w:t>
      </w:r>
      <w:r>
        <w:rPr>
          <w:rFonts w:ascii="Arial" w:hAnsi="Arial" w:cs="Arial"/>
          <w:lang w:val="ro-RO"/>
        </w:rPr>
        <w:t xml:space="preserve"> A  </w:t>
      </w:r>
      <w:r>
        <w:rPr>
          <w:rFonts w:ascii="Arial" w:hAnsi="Arial" w:cs="Arial"/>
          <w:lang w:val="ro-RO"/>
        </w:rPr>
        <w:tab/>
      </w:r>
      <w:r>
        <w:rPr>
          <w:rFonts w:ascii="Arial" w:hAnsi="Arial" w:cs="Arial"/>
          <w:lang w:val="ro-RO"/>
        </w:rPr>
        <w:tab/>
      </w:r>
      <w:r>
        <w:rPr>
          <w:rFonts w:ascii="Arial" w:hAnsi="Arial" w:cs="Arial"/>
          <w:lang w:val="ro-RO"/>
        </w:rPr>
        <w:tab/>
        <w:t xml:space="preserve">  </w:t>
      </w:r>
      <w:r w:rsidRPr="00282C00">
        <w:rPr>
          <w:rFonts w:ascii="Arial" w:hAnsi="Arial" w:cs="Arial"/>
          <w:lang w:val="ro-RO"/>
        </w:rPr>
        <w:t>Figura B</w:t>
      </w:r>
    </w:p>
    <w:p w:rsidR="00E638D6" w:rsidRDefault="00E638D6" w:rsidP="006F18F4">
      <w:pPr>
        <w:pStyle w:val="Header"/>
        <w:ind w:left="360"/>
        <w:rPr>
          <w:rFonts w:ascii="Arial" w:hAnsi="Arial" w:cs="Arial"/>
          <w:bCs/>
        </w:rPr>
      </w:pPr>
    </w:p>
    <w:p w:rsidR="006F18F4" w:rsidRDefault="006F18F4" w:rsidP="006F18F4">
      <w:pPr>
        <w:pStyle w:val="Header"/>
        <w:ind w:left="360"/>
        <w:rPr>
          <w:rFonts w:ascii="Arial" w:hAnsi="Arial" w:cs="Arial"/>
          <w:bCs/>
        </w:rPr>
      </w:pPr>
      <w:r>
        <w:rPr>
          <w:rFonts w:ascii="Arial" w:hAnsi="Arial" w:cs="Arial"/>
          <w:bCs/>
        </w:rPr>
        <w:t>Nivel de dificultate: mediu</w:t>
      </w:r>
    </w:p>
    <w:p w:rsidR="006F18F4" w:rsidRPr="009B1FAD" w:rsidRDefault="006F18F4" w:rsidP="006F18F4">
      <w:pPr>
        <w:tabs>
          <w:tab w:val="left" w:pos="567"/>
          <w:tab w:val="left" w:pos="1134"/>
        </w:tabs>
        <w:ind w:left="270" w:firstLine="90"/>
        <w:rPr>
          <w:rFonts w:ascii="Arial" w:hAnsi="Arial" w:cs="Arial"/>
          <w:lang w:val="ro-RO"/>
        </w:rPr>
      </w:pPr>
      <w:r w:rsidRPr="0096210E">
        <w:rPr>
          <w:rFonts w:ascii="Arial" w:hAnsi="Arial" w:cs="Arial"/>
          <w:bCs/>
        </w:rPr>
        <w:t xml:space="preserve">Răspuns: </w:t>
      </w:r>
    </w:p>
    <w:p w:rsidR="006F18F4" w:rsidRDefault="006F18F4" w:rsidP="006F18F4">
      <w:pPr>
        <w:rPr>
          <w:rFonts w:ascii="Arial" w:hAnsi="Arial" w:cs="Arial"/>
          <w:bCs/>
          <w:i/>
          <w:color w:val="000000" w:themeColor="text1"/>
          <w:lang w:val="ro-RO"/>
        </w:rPr>
      </w:pPr>
    </w:p>
    <w:p w:rsidR="006F18F4" w:rsidRPr="0052489D" w:rsidRDefault="006F18F4" w:rsidP="006F18F4">
      <w:pPr>
        <w:rPr>
          <w:rFonts w:ascii="Arial" w:hAnsi="Arial" w:cs="Arial"/>
          <w:bCs/>
          <w:i/>
          <w:color w:val="000000" w:themeColor="text1"/>
          <w:lang w:val="ro-RO"/>
        </w:rPr>
      </w:pPr>
      <w:r w:rsidRPr="00C47138">
        <w:rPr>
          <w:rFonts w:ascii="Arial" w:hAnsi="Arial" w:cs="Arial"/>
          <w:bCs/>
          <w:i/>
          <w:color w:val="000000" w:themeColor="text1"/>
          <w:lang w:val="ro-RO"/>
        </w:rPr>
        <w:t xml:space="preserve">Se acceptă orice formulare corectă care respectă următoarele idei principale:  </w:t>
      </w:r>
    </w:p>
    <w:p w:rsidR="006F18F4" w:rsidRPr="00A7731D" w:rsidRDefault="006F18F4" w:rsidP="006F18F4">
      <w:pPr>
        <w:pStyle w:val="ListParagraph"/>
        <w:numPr>
          <w:ilvl w:val="0"/>
          <w:numId w:val="26"/>
        </w:numPr>
        <w:jc w:val="both"/>
        <w:rPr>
          <w:rFonts w:ascii="Arial" w:hAnsi="Arial" w:cs="Arial"/>
          <w:lang w:val="ro-RO"/>
        </w:rPr>
      </w:pPr>
    </w:p>
    <w:p w:rsidR="006F18F4" w:rsidRPr="006F18F4" w:rsidRDefault="006F18F4" w:rsidP="006F18F4">
      <w:pPr>
        <w:jc w:val="both"/>
        <w:rPr>
          <w:rFonts w:ascii="Arial" w:hAnsi="Arial" w:cs="Arial"/>
          <w:lang w:val="ro-RO"/>
        </w:rPr>
      </w:pPr>
      <w:r w:rsidRPr="006F18F4">
        <w:rPr>
          <w:rFonts w:ascii="Arial" w:hAnsi="Arial" w:cs="Arial"/>
          <w:lang w:val="ro-RO"/>
        </w:rPr>
        <w:t>Produse care se fasonează prin strunjire: cești, boluri, farfurii (produse simple, cu formă de rotație, de serie mare)</w:t>
      </w:r>
    </w:p>
    <w:p w:rsidR="006F18F4" w:rsidRPr="006F18F4" w:rsidRDefault="006F18F4" w:rsidP="006F18F4">
      <w:pPr>
        <w:jc w:val="both"/>
        <w:rPr>
          <w:rFonts w:ascii="Arial" w:hAnsi="Arial" w:cs="Arial"/>
          <w:lang w:val="ro-RO"/>
        </w:rPr>
      </w:pPr>
      <w:r w:rsidRPr="006F18F4">
        <w:rPr>
          <w:rFonts w:ascii="Arial" w:hAnsi="Arial" w:cs="Arial"/>
          <w:lang w:val="ro-RO"/>
        </w:rPr>
        <w:t xml:space="preserve">Procedeul de fasonare prin strunjire(sau discuire) constă în presarea, modelarea şi strunjirea pastei plastice aşezate pe suprafaţa formei de lucru, cu ajutorul şablonului. În timpul strunjirii, forma cu pasta plastică execută, în toate cazurile, o mişcare de rotaţie, în timp ce şablonul exercită o presare a pastei, executând sau nu o mişcare de rotaţie. Produsul ia naştere între formă şi şablon, o faţă a acestuia fiind dată de formă, iar </w:t>
      </w:r>
      <w:r w:rsidRPr="006F18F4">
        <w:rPr>
          <w:rFonts w:ascii="Arial" w:hAnsi="Arial" w:cs="Arial"/>
          <w:lang w:val="ro-RO"/>
        </w:rPr>
        <w:lastRenderedPageBreak/>
        <w:t xml:space="preserve">cealaltă, de şablon. Prin uscare, produsele se contractă, dobândesc rezistenţe mecanice mai mari şi pot fi scoase din forme. </w:t>
      </w:r>
    </w:p>
    <w:p w:rsidR="006F18F4" w:rsidRPr="006F18F4" w:rsidRDefault="006F18F4" w:rsidP="006F18F4">
      <w:pPr>
        <w:jc w:val="both"/>
        <w:rPr>
          <w:rFonts w:ascii="Arial" w:hAnsi="Arial" w:cs="Arial"/>
          <w:lang w:val="ro-RO"/>
        </w:rPr>
      </w:pPr>
      <w:r w:rsidRPr="006F18F4">
        <w:rPr>
          <w:rFonts w:ascii="Arial" w:hAnsi="Arial" w:cs="Arial"/>
          <w:lang w:val="ro-RO"/>
        </w:rPr>
        <w:t xml:space="preserve">În funcţie de faţa produsului care este dată de şablon, se deosebesc: </w:t>
      </w:r>
    </w:p>
    <w:p w:rsidR="006F18F4" w:rsidRPr="006F18F4" w:rsidRDefault="006F18F4" w:rsidP="006F18F4">
      <w:pPr>
        <w:jc w:val="both"/>
        <w:rPr>
          <w:rFonts w:ascii="Arial" w:hAnsi="Arial" w:cs="Arial"/>
          <w:lang w:val="ro-RO"/>
        </w:rPr>
      </w:pPr>
      <w:r w:rsidRPr="006F18F4">
        <w:rPr>
          <w:rFonts w:ascii="Arial" w:hAnsi="Arial" w:cs="Arial"/>
          <w:lang w:val="ro-RO"/>
        </w:rPr>
        <w:t xml:space="preserve">-produse strunjite în exterior la care faţa exterioară a produsului este data de şabloane. Din această categorie fac parte, de regulă, farfuriile de diverse dimensiuni, platourile,etc. </w:t>
      </w:r>
    </w:p>
    <w:p w:rsidR="006F18F4" w:rsidRPr="006F18F4" w:rsidRDefault="006F18F4" w:rsidP="006F18F4">
      <w:pPr>
        <w:jc w:val="both"/>
        <w:rPr>
          <w:rFonts w:ascii="Arial" w:hAnsi="Arial" w:cs="Arial"/>
          <w:lang w:val="ro-RO"/>
        </w:rPr>
      </w:pPr>
      <w:r w:rsidRPr="006F18F4">
        <w:rPr>
          <w:rFonts w:ascii="Arial" w:hAnsi="Arial" w:cs="Arial"/>
          <w:lang w:val="ro-RO"/>
        </w:rPr>
        <w:t>-produse strunjite în interior la care faţa interioară a produsului este dată de şablon. Din această categorie fac parte,de regulă ceştile, castroanele,etc.</w:t>
      </w:r>
    </w:p>
    <w:p w:rsidR="006F18F4" w:rsidRPr="006F18F4" w:rsidRDefault="006F18F4" w:rsidP="006F18F4">
      <w:pPr>
        <w:jc w:val="both"/>
        <w:rPr>
          <w:rFonts w:ascii="Arial" w:hAnsi="Arial" w:cs="Arial"/>
          <w:lang w:val="ro-RO"/>
        </w:rPr>
      </w:pPr>
    </w:p>
    <w:p w:rsidR="006F18F4" w:rsidRPr="00A7731D" w:rsidRDefault="006F18F4" w:rsidP="006F18F4">
      <w:pPr>
        <w:pStyle w:val="ListParagraph"/>
        <w:numPr>
          <w:ilvl w:val="0"/>
          <w:numId w:val="26"/>
        </w:numPr>
        <w:jc w:val="both"/>
        <w:rPr>
          <w:rFonts w:ascii="Arial" w:hAnsi="Arial" w:cs="Arial"/>
          <w:lang w:val="ro-RO"/>
        </w:rPr>
      </w:pPr>
    </w:p>
    <w:p w:rsidR="006F18F4" w:rsidRPr="006F18F4" w:rsidRDefault="006F18F4" w:rsidP="006F18F4">
      <w:pPr>
        <w:jc w:val="both"/>
        <w:rPr>
          <w:rFonts w:ascii="Arial" w:hAnsi="Arial" w:cs="Arial"/>
          <w:lang w:val="ro-RO"/>
        </w:rPr>
      </w:pPr>
      <w:r w:rsidRPr="006F18F4">
        <w:rPr>
          <w:rFonts w:ascii="Arial" w:hAnsi="Arial" w:cs="Arial"/>
          <w:lang w:val="ro-RO"/>
        </w:rPr>
        <w:t xml:space="preserve">Figura A – strungul ceramic </w:t>
      </w:r>
    </w:p>
    <w:p w:rsidR="006F18F4" w:rsidRPr="006F18F4" w:rsidRDefault="006F18F4" w:rsidP="006F18F4">
      <w:pPr>
        <w:jc w:val="both"/>
        <w:rPr>
          <w:rFonts w:ascii="Arial" w:hAnsi="Arial" w:cs="Arial"/>
          <w:lang w:val="ro-RO"/>
        </w:rPr>
      </w:pPr>
      <w:r>
        <w:rPr>
          <w:rFonts w:ascii="Arial" w:hAnsi="Arial" w:cs="Arial"/>
          <w:lang w:val="ro-RO"/>
        </w:rPr>
        <w:t xml:space="preserve">1 - </w:t>
      </w:r>
      <w:r w:rsidRPr="006F18F4">
        <w:rPr>
          <w:rFonts w:ascii="Arial" w:hAnsi="Arial" w:cs="Arial"/>
          <w:lang w:val="ro-RO"/>
        </w:rPr>
        <w:t>brațul port șablon, 2 - capul de strung prevăzut cu instalație de vid pentru fixarea formelor din ipsos</w:t>
      </w:r>
    </w:p>
    <w:p w:rsidR="006F18F4" w:rsidRPr="006F18F4" w:rsidRDefault="006F18F4" w:rsidP="006F18F4">
      <w:pPr>
        <w:jc w:val="both"/>
        <w:rPr>
          <w:rFonts w:ascii="Arial" w:hAnsi="Arial" w:cs="Arial"/>
          <w:lang w:val="ro-RO"/>
        </w:rPr>
      </w:pPr>
      <w:r w:rsidRPr="006F18F4">
        <w:rPr>
          <w:rFonts w:ascii="Arial" w:hAnsi="Arial" w:cs="Arial"/>
          <w:lang w:val="ro-RO"/>
        </w:rPr>
        <w:t>Figura B – mașina de fasonat tip roller</w:t>
      </w:r>
    </w:p>
    <w:p w:rsidR="006F18F4" w:rsidRPr="006F18F4" w:rsidRDefault="006F18F4" w:rsidP="006F18F4">
      <w:pPr>
        <w:jc w:val="both"/>
        <w:rPr>
          <w:rFonts w:ascii="Arial" w:hAnsi="Arial" w:cs="Arial"/>
          <w:lang w:val="ro-RO"/>
        </w:rPr>
      </w:pPr>
      <w:r>
        <w:rPr>
          <w:rFonts w:ascii="Arial" w:hAnsi="Arial" w:cs="Arial"/>
          <w:lang w:val="ro-RO"/>
        </w:rPr>
        <w:t xml:space="preserve">1 - </w:t>
      </w:r>
      <w:r w:rsidRPr="006F18F4">
        <w:rPr>
          <w:rFonts w:ascii="Arial" w:hAnsi="Arial" w:cs="Arial"/>
          <w:lang w:val="ro-RO"/>
        </w:rPr>
        <w:t>brațul port șablon, 2 - forma din ipsos, 3 - masa rotativă, prevăzută cu 8 locaşuri pentru aşezarea formelor</w:t>
      </w:r>
    </w:p>
    <w:p w:rsidR="006F18F4" w:rsidRDefault="006F18F4" w:rsidP="006F18F4">
      <w:pPr>
        <w:rPr>
          <w:lang w:val="ro-RO"/>
        </w:rPr>
      </w:pPr>
    </w:p>
    <w:p w:rsidR="006F18F4" w:rsidRPr="00A7731D" w:rsidRDefault="006F18F4" w:rsidP="006F18F4">
      <w:pPr>
        <w:pStyle w:val="ListParagraph"/>
        <w:numPr>
          <w:ilvl w:val="0"/>
          <w:numId w:val="26"/>
        </w:numPr>
        <w:jc w:val="both"/>
        <w:rPr>
          <w:rFonts w:ascii="Arial" w:hAnsi="Arial" w:cs="Arial"/>
          <w:lang w:val="ro-RO"/>
        </w:rPr>
      </w:pPr>
    </w:p>
    <w:p w:rsidR="006F18F4" w:rsidRPr="006F18F4" w:rsidRDefault="006F18F4" w:rsidP="006F18F4">
      <w:pPr>
        <w:jc w:val="both"/>
        <w:rPr>
          <w:rFonts w:ascii="Arial" w:hAnsi="Arial" w:cs="Arial"/>
          <w:lang w:val="ro-RO"/>
        </w:rPr>
      </w:pPr>
      <w:r w:rsidRPr="006F18F4">
        <w:rPr>
          <w:rFonts w:ascii="Arial" w:hAnsi="Arial" w:cs="Arial"/>
          <w:lang w:val="ro-RO"/>
        </w:rPr>
        <w:t>Strungul ceramic este potrivit pentru fasonarea produselor cu diametru exterior de până la 500 mm – de serie mică (se pot realiza 200 articole/oră). El permite fasonarea de ceşti, boluri,</w:t>
      </w:r>
      <w:r w:rsidR="00E638D6">
        <w:rPr>
          <w:rFonts w:ascii="Arial" w:hAnsi="Arial" w:cs="Arial"/>
          <w:lang w:val="ro-RO"/>
        </w:rPr>
        <w:t xml:space="preserve"> </w:t>
      </w:r>
      <w:r w:rsidRPr="006F18F4">
        <w:rPr>
          <w:rFonts w:ascii="Arial" w:hAnsi="Arial" w:cs="Arial"/>
          <w:lang w:val="ro-RO"/>
        </w:rPr>
        <w:t xml:space="preserve">castroane, farfurii de diverse dimensiuni, deoarece schimbarea şablonului se face foarte uşor. </w:t>
      </w:r>
    </w:p>
    <w:p w:rsidR="006F18F4" w:rsidRPr="006F18F4" w:rsidRDefault="006F18F4" w:rsidP="006F18F4">
      <w:pPr>
        <w:jc w:val="both"/>
        <w:rPr>
          <w:rFonts w:ascii="Arial" w:hAnsi="Arial" w:cs="Arial"/>
          <w:lang w:val="ro-RO"/>
        </w:rPr>
      </w:pPr>
      <w:r w:rsidRPr="006F18F4">
        <w:rPr>
          <w:rFonts w:ascii="Arial" w:hAnsi="Arial" w:cs="Arial"/>
          <w:lang w:val="ro-RO"/>
        </w:rPr>
        <w:t>Maşinile de fasonat tip roller sunt destinate producţiei de ceşti, boluri şi farfurii de diverse dimensiuni, de serie mare (se pot realiza 500 – 1000 articole/oră).</w:t>
      </w:r>
    </w:p>
    <w:p w:rsidR="006F18F4" w:rsidRPr="006F18F4" w:rsidRDefault="006F18F4" w:rsidP="006F18F4">
      <w:pPr>
        <w:jc w:val="both"/>
        <w:rPr>
          <w:rFonts w:ascii="Arial" w:hAnsi="Arial" w:cs="Arial"/>
          <w:lang w:val="ro-RO"/>
        </w:rPr>
      </w:pPr>
      <w:r w:rsidRPr="006F18F4">
        <w:rPr>
          <w:rFonts w:ascii="Arial" w:hAnsi="Arial" w:cs="Arial"/>
          <w:lang w:val="ro-RO"/>
        </w:rPr>
        <w:t xml:space="preserve">Maşina permite strunjirea simultană a 2 produse identice sau diferite. </w:t>
      </w:r>
    </w:p>
    <w:p w:rsidR="006F18F4" w:rsidRPr="006F18F4" w:rsidRDefault="006F18F4" w:rsidP="006F18F4">
      <w:pPr>
        <w:jc w:val="both"/>
        <w:rPr>
          <w:rFonts w:ascii="Arial" w:hAnsi="Arial" w:cs="Arial"/>
          <w:lang w:val="ro-RO"/>
        </w:rPr>
      </w:pPr>
      <w:r w:rsidRPr="006F18F4">
        <w:rPr>
          <w:rFonts w:ascii="Arial" w:hAnsi="Arial" w:cs="Arial"/>
          <w:lang w:val="ro-RO"/>
        </w:rPr>
        <w:t>Masa rotativă este prevăzută cu 8 locaşuri pentru formele de ipsos. Prin rotirea ei, formele de lucru sunt aduse succesiv în dreptul posturilor de lucru.</w:t>
      </w:r>
    </w:p>
    <w:p w:rsidR="006F18F4" w:rsidRPr="006F18F4" w:rsidRDefault="006F18F4" w:rsidP="006F18F4">
      <w:pPr>
        <w:jc w:val="both"/>
        <w:rPr>
          <w:rFonts w:ascii="Arial" w:hAnsi="Arial" w:cs="Arial"/>
          <w:lang w:val="ro-RO"/>
        </w:rPr>
      </w:pPr>
      <w:r w:rsidRPr="006F18F4">
        <w:rPr>
          <w:rFonts w:ascii="Arial" w:hAnsi="Arial" w:cs="Arial"/>
          <w:lang w:val="ro-RO"/>
        </w:rPr>
        <w:t>De obicei maşinile de fasonat sunt conectate cu alimentatoare cu pastă și cu mașini de retușat.</w:t>
      </w:r>
    </w:p>
    <w:p w:rsidR="006F18F4" w:rsidRPr="006F18F4" w:rsidRDefault="006F18F4" w:rsidP="006F18F4">
      <w:pPr>
        <w:jc w:val="both"/>
        <w:rPr>
          <w:rFonts w:ascii="Arial" w:hAnsi="Arial" w:cs="Arial"/>
          <w:lang w:val="ro-RO"/>
        </w:rPr>
      </w:pPr>
      <w:r w:rsidRPr="006F18F4">
        <w:rPr>
          <w:rFonts w:ascii="Arial" w:hAnsi="Arial" w:cs="Arial"/>
          <w:lang w:val="ro-RO"/>
        </w:rPr>
        <w:t>Se recomandă utilizarea mașinilor tip roller deoarece condițiile sunt mai avantajoase: productivitate a muncii mai mare, posibilitatea fasonării simultane a 2 sortimente.</w:t>
      </w:r>
    </w:p>
    <w:p w:rsidR="00282C00" w:rsidRPr="00A7731D" w:rsidRDefault="00282C00" w:rsidP="00CF062D">
      <w:pPr>
        <w:rPr>
          <w:rFonts w:ascii="Arial" w:hAnsi="Arial" w:cs="Arial"/>
          <w:lang w:val="ro-RO"/>
        </w:rPr>
      </w:pPr>
    </w:p>
    <w:sectPr w:rsidR="00282C00" w:rsidRPr="00A7731D"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ABD" w:rsidRDefault="00CC0ABD" w:rsidP="00D34739">
      <w:r>
        <w:separator/>
      </w:r>
    </w:p>
  </w:endnote>
  <w:endnote w:type="continuationSeparator" w:id="1">
    <w:p w:rsidR="00CC0ABD" w:rsidRDefault="00CC0ABD" w:rsidP="00D3473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ABD" w:rsidRDefault="00CC0ABD" w:rsidP="00D34739">
      <w:r>
        <w:separator/>
      </w:r>
    </w:p>
  </w:footnote>
  <w:footnote w:type="continuationSeparator" w:id="1">
    <w:p w:rsidR="00CC0ABD" w:rsidRDefault="00CC0ABD"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44575"/>
    <w:multiLevelType w:val="hybridMultilevel"/>
    <w:tmpl w:val="EF74C18E"/>
    <w:lvl w:ilvl="0" w:tplc="EFE60B76">
      <w:start w:val="1"/>
      <w:numFmt w:val="decimal"/>
      <w:lvlText w:val="%1."/>
      <w:lvlJc w:val="left"/>
      <w:pPr>
        <w:ind w:left="720" w:hanging="360"/>
      </w:pPr>
      <w:rPr>
        <w:rFonts w:ascii="Times New Roman" w:hAnsi="Times New Roman" w:cs="Times New Roman" w:hint="default"/>
        <w:b w:val="0"/>
        <w:i w:val="0"/>
        <w:sz w:val="24"/>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FA269E6"/>
    <w:multiLevelType w:val="hybridMultilevel"/>
    <w:tmpl w:val="ECA4EAA8"/>
    <w:lvl w:ilvl="0" w:tplc="09CE8B08">
      <w:start w:val="1"/>
      <w:numFmt w:val="decimal"/>
      <w:lvlText w:val="%1."/>
      <w:lvlJc w:val="left"/>
      <w:pPr>
        <w:tabs>
          <w:tab w:val="num" w:pos="170"/>
        </w:tabs>
        <w:ind w:left="170" w:hanging="170"/>
      </w:pPr>
      <w:rPr>
        <w:rFonts w:ascii="Arial" w:hAnsi="Arial" w:cs="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D15335"/>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E38B6"/>
    <w:multiLevelType w:val="hybridMultilevel"/>
    <w:tmpl w:val="B0C2A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24200C"/>
    <w:multiLevelType w:val="hybridMultilevel"/>
    <w:tmpl w:val="830CD6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E61E48"/>
    <w:multiLevelType w:val="hybridMultilevel"/>
    <w:tmpl w:val="651E9566"/>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A007C0"/>
    <w:multiLevelType w:val="hybridMultilevel"/>
    <w:tmpl w:val="211445E0"/>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02392F"/>
    <w:multiLevelType w:val="hybridMultilevel"/>
    <w:tmpl w:val="8CD68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F1D0D"/>
    <w:multiLevelType w:val="hybridMultilevel"/>
    <w:tmpl w:val="5C3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3F2E49"/>
    <w:multiLevelType w:val="hybridMultilevel"/>
    <w:tmpl w:val="A2202434"/>
    <w:lvl w:ilvl="0" w:tplc="81447E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E45F68"/>
    <w:multiLevelType w:val="hybridMultilevel"/>
    <w:tmpl w:val="B6F6ABFA"/>
    <w:lvl w:ilvl="0" w:tplc="F5D213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D730B6"/>
    <w:multiLevelType w:val="hybridMultilevel"/>
    <w:tmpl w:val="CE2CF920"/>
    <w:lvl w:ilvl="0" w:tplc="58C87652">
      <w:start w:val="1"/>
      <w:numFmt w:val="lowerLetter"/>
      <w:lvlText w:val="%1"/>
      <w:lvlJc w:val="left"/>
      <w:pPr>
        <w:tabs>
          <w:tab w:val="num" w:pos="170"/>
        </w:tabs>
        <w:ind w:left="170" w:hanging="17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034D7B"/>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98109D"/>
    <w:multiLevelType w:val="hybridMultilevel"/>
    <w:tmpl w:val="651E9566"/>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817B2C"/>
    <w:multiLevelType w:val="hybridMultilevel"/>
    <w:tmpl w:val="251AACBA"/>
    <w:lvl w:ilvl="0" w:tplc="FBD0F0D0">
      <w:start w:val="1"/>
      <w:numFmt w:val="lowerLetter"/>
      <w:lvlText w:val="%1."/>
      <w:lvlJc w:val="left"/>
      <w:pPr>
        <w:tabs>
          <w:tab w:val="num" w:pos="0"/>
        </w:tabs>
        <w:ind w:left="0" w:firstLine="0"/>
      </w:pPr>
      <w:rPr>
        <w:rFonts w:ascii="Arial" w:hAnsi="Arial" w:hint="default"/>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FB1EC7"/>
    <w:multiLevelType w:val="hybridMultilevel"/>
    <w:tmpl w:val="E9C4A80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6E5729"/>
    <w:multiLevelType w:val="hybridMultilevel"/>
    <w:tmpl w:val="C5C21B4C"/>
    <w:lvl w:ilvl="0" w:tplc="EA6CE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B50878"/>
    <w:multiLevelType w:val="hybridMultilevel"/>
    <w:tmpl w:val="211EEF22"/>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EB17E6"/>
    <w:multiLevelType w:val="hybridMultilevel"/>
    <w:tmpl w:val="C6507C1C"/>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F415E4"/>
    <w:multiLevelType w:val="hybridMultilevel"/>
    <w:tmpl w:val="211445E0"/>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01012A"/>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6E7E1CB2"/>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8550EB"/>
    <w:multiLevelType w:val="multilevel"/>
    <w:tmpl w:val="C7244902"/>
    <w:lvl w:ilvl="0">
      <w:start w:val="1"/>
      <w:numFmt w:val="upperRoman"/>
      <w:lvlText w:val="%1."/>
      <w:lvlJc w:val="left"/>
      <w:pPr>
        <w:tabs>
          <w:tab w:val="num" w:pos="284"/>
        </w:tabs>
        <w:ind w:left="284" w:hanging="170"/>
      </w:pPr>
      <w:rPr>
        <w:rFonts w:ascii="Times New Roman" w:hAnsi="Times New Roman" w:cs="Times New Roman" w:hint="default"/>
        <w:b/>
        <w:i w:val="0"/>
        <w:sz w:val="24"/>
        <w:szCs w:val="22"/>
      </w:rPr>
    </w:lvl>
    <w:lvl w:ilvl="1">
      <w:start w:val="17"/>
      <w:numFmt w:val="decimal"/>
      <w:isLgl/>
      <w:lvlText w:val="%1.%2"/>
      <w:lvlJc w:val="left"/>
      <w:pPr>
        <w:tabs>
          <w:tab w:val="num" w:pos="594"/>
        </w:tabs>
        <w:ind w:left="594" w:hanging="480"/>
      </w:pPr>
      <w:rPr>
        <w:rFonts w:hint="default"/>
      </w:rPr>
    </w:lvl>
    <w:lvl w:ilvl="2">
      <w:start w:val="1"/>
      <w:numFmt w:val="decimal"/>
      <w:isLgl/>
      <w:lvlText w:val="%1.%2.%3"/>
      <w:lvlJc w:val="left"/>
      <w:pPr>
        <w:tabs>
          <w:tab w:val="num" w:pos="834"/>
        </w:tabs>
        <w:ind w:left="834" w:hanging="720"/>
      </w:pPr>
      <w:rPr>
        <w:rFonts w:hint="default"/>
      </w:rPr>
    </w:lvl>
    <w:lvl w:ilvl="3">
      <w:start w:val="1"/>
      <w:numFmt w:val="decimal"/>
      <w:isLgl/>
      <w:lvlText w:val="%1.%2.%3.%4"/>
      <w:lvlJc w:val="left"/>
      <w:pPr>
        <w:tabs>
          <w:tab w:val="num" w:pos="834"/>
        </w:tabs>
        <w:ind w:left="834" w:hanging="720"/>
      </w:pPr>
      <w:rPr>
        <w:rFonts w:hint="default"/>
      </w:rPr>
    </w:lvl>
    <w:lvl w:ilvl="4">
      <w:start w:val="1"/>
      <w:numFmt w:val="decimal"/>
      <w:isLgl/>
      <w:lvlText w:val="%1.%2.%3.%4.%5"/>
      <w:lvlJc w:val="left"/>
      <w:pPr>
        <w:tabs>
          <w:tab w:val="num" w:pos="1194"/>
        </w:tabs>
        <w:ind w:left="1194" w:hanging="1080"/>
      </w:pPr>
      <w:rPr>
        <w:rFonts w:hint="default"/>
      </w:rPr>
    </w:lvl>
    <w:lvl w:ilvl="5">
      <w:start w:val="1"/>
      <w:numFmt w:val="decimal"/>
      <w:isLgl/>
      <w:lvlText w:val="%1.%2.%3.%4.%5.%6"/>
      <w:lvlJc w:val="left"/>
      <w:pPr>
        <w:tabs>
          <w:tab w:val="num" w:pos="1194"/>
        </w:tabs>
        <w:ind w:left="1194" w:hanging="1080"/>
      </w:pPr>
      <w:rPr>
        <w:rFonts w:hint="default"/>
      </w:rPr>
    </w:lvl>
    <w:lvl w:ilvl="6">
      <w:start w:val="1"/>
      <w:numFmt w:val="decimal"/>
      <w:isLgl/>
      <w:lvlText w:val="%1.%2.%3.%4.%5.%6.%7"/>
      <w:lvlJc w:val="left"/>
      <w:pPr>
        <w:tabs>
          <w:tab w:val="num" w:pos="1554"/>
        </w:tabs>
        <w:ind w:left="1554" w:hanging="1440"/>
      </w:pPr>
      <w:rPr>
        <w:rFonts w:hint="default"/>
      </w:rPr>
    </w:lvl>
    <w:lvl w:ilvl="7">
      <w:start w:val="1"/>
      <w:numFmt w:val="decimal"/>
      <w:isLgl/>
      <w:lvlText w:val="%1.%2.%3.%4.%5.%6.%7.%8"/>
      <w:lvlJc w:val="left"/>
      <w:pPr>
        <w:tabs>
          <w:tab w:val="num" w:pos="1554"/>
        </w:tabs>
        <w:ind w:left="1554" w:hanging="1440"/>
      </w:pPr>
      <w:rPr>
        <w:rFonts w:hint="default"/>
      </w:rPr>
    </w:lvl>
    <w:lvl w:ilvl="8">
      <w:start w:val="1"/>
      <w:numFmt w:val="decimal"/>
      <w:isLgl/>
      <w:lvlText w:val="%1.%2.%3.%4.%5.%6.%7.%8.%9"/>
      <w:lvlJc w:val="left"/>
      <w:pPr>
        <w:tabs>
          <w:tab w:val="num" w:pos="1914"/>
        </w:tabs>
        <w:ind w:left="1914" w:hanging="1800"/>
      </w:pPr>
      <w:rPr>
        <w:rFonts w:hint="default"/>
      </w:rPr>
    </w:lvl>
  </w:abstractNum>
  <w:abstractNum w:abstractNumId="25">
    <w:nsid w:val="766F6025"/>
    <w:multiLevelType w:val="hybridMultilevel"/>
    <w:tmpl w:val="2BB4F9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7C4176"/>
    <w:multiLevelType w:val="hybridMultilevel"/>
    <w:tmpl w:val="0CFEC6D4"/>
    <w:lvl w:ilvl="0" w:tplc="32B0E438">
      <w:start w:val="1"/>
      <w:numFmt w:val="decimal"/>
      <w:lvlText w:val="%1."/>
      <w:lvlJc w:val="left"/>
      <w:pPr>
        <w:tabs>
          <w:tab w:val="num" w:pos="0"/>
        </w:tabs>
        <w:ind w:left="0" w:firstLine="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B134AD"/>
    <w:multiLevelType w:val="hybridMultilevel"/>
    <w:tmpl w:val="25CEB8DA"/>
    <w:lvl w:ilvl="0" w:tplc="C5DC45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26"/>
  </w:num>
  <w:num w:numId="4">
    <w:abstractNumId w:val="11"/>
  </w:num>
  <w:num w:numId="5">
    <w:abstractNumId w:val="25"/>
  </w:num>
  <w:num w:numId="6">
    <w:abstractNumId w:val="1"/>
  </w:num>
  <w:num w:numId="7">
    <w:abstractNumId w:val="15"/>
  </w:num>
  <w:num w:numId="8">
    <w:abstractNumId w:val="4"/>
  </w:num>
  <w:num w:numId="9">
    <w:abstractNumId w:val="17"/>
  </w:num>
  <w:num w:numId="10">
    <w:abstractNumId w:val="7"/>
  </w:num>
  <w:num w:numId="11">
    <w:abstractNumId w:val="23"/>
  </w:num>
  <w:num w:numId="12">
    <w:abstractNumId w:val="2"/>
  </w:num>
  <w:num w:numId="13">
    <w:abstractNumId w:val="8"/>
  </w:num>
  <w:num w:numId="14">
    <w:abstractNumId w:val="13"/>
  </w:num>
  <w:num w:numId="15">
    <w:abstractNumId w:val="22"/>
  </w:num>
  <w:num w:numId="16">
    <w:abstractNumId w:val="21"/>
  </w:num>
  <w:num w:numId="17">
    <w:abstractNumId w:val="16"/>
  </w:num>
  <w:num w:numId="18">
    <w:abstractNumId w:val="14"/>
  </w:num>
  <w:num w:numId="19">
    <w:abstractNumId w:val="12"/>
  </w:num>
  <w:num w:numId="20">
    <w:abstractNumId w:val="24"/>
  </w:num>
  <w:num w:numId="21">
    <w:abstractNumId w:val="0"/>
  </w:num>
  <w:num w:numId="22">
    <w:abstractNumId w:val="6"/>
  </w:num>
  <w:num w:numId="23">
    <w:abstractNumId w:val="27"/>
  </w:num>
  <w:num w:numId="24">
    <w:abstractNumId w:val="18"/>
  </w:num>
  <w:num w:numId="25">
    <w:abstractNumId w:val="10"/>
  </w:num>
  <w:num w:numId="26">
    <w:abstractNumId w:val="19"/>
  </w:num>
  <w:num w:numId="27">
    <w:abstractNumId w:val="5"/>
  </w:num>
  <w:num w:numId="28">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772F"/>
    <w:rsid w:val="00090E98"/>
    <w:rsid w:val="00097096"/>
    <w:rsid w:val="000A170F"/>
    <w:rsid w:val="000A1ED0"/>
    <w:rsid w:val="000B0A0D"/>
    <w:rsid w:val="000C272F"/>
    <w:rsid w:val="000C693E"/>
    <w:rsid w:val="000E3E82"/>
    <w:rsid w:val="001101EE"/>
    <w:rsid w:val="00112BE9"/>
    <w:rsid w:val="00115AB7"/>
    <w:rsid w:val="00163009"/>
    <w:rsid w:val="001709ED"/>
    <w:rsid w:val="001758F1"/>
    <w:rsid w:val="00180F6B"/>
    <w:rsid w:val="0019580D"/>
    <w:rsid w:val="001C60AC"/>
    <w:rsid w:val="001E4125"/>
    <w:rsid w:val="001E59B0"/>
    <w:rsid w:val="001F20B2"/>
    <w:rsid w:val="001F4036"/>
    <w:rsid w:val="002077C0"/>
    <w:rsid w:val="0022017C"/>
    <w:rsid w:val="0025316B"/>
    <w:rsid w:val="0025638C"/>
    <w:rsid w:val="00256608"/>
    <w:rsid w:val="00275248"/>
    <w:rsid w:val="00282C00"/>
    <w:rsid w:val="002836AD"/>
    <w:rsid w:val="002A0328"/>
    <w:rsid w:val="002A4BE7"/>
    <w:rsid w:val="002C0ED5"/>
    <w:rsid w:val="002C4194"/>
    <w:rsid w:val="002D14D2"/>
    <w:rsid w:val="00311FB3"/>
    <w:rsid w:val="00333E47"/>
    <w:rsid w:val="003425B2"/>
    <w:rsid w:val="003565CC"/>
    <w:rsid w:val="003678E7"/>
    <w:rsid w:val="0037433B"/>
    <w:rsid w:val="00381837"/>
    <w:rsid w:val="003B50A0"/>
    <w:rsid w:val="003B6112"/>
    <w:rsid w:val="003E1717"/>
    <w:rsid w:val="003F2860"/>
    <w:rsid w:val="004038AB"/>
    <w:rsid w:val="00415F47"/>
    <w:rsid w:val="0043183E"/>
    <w:rsid w:val="004343D1"/>
    <w:rsid w:val="00440957"/>
    <w:rsid w:val="00446E6A"/>
    <w:rsid w:val="004664D4"/>
    <w:rsid w:val="004B7642"/>
    <w:rsid w:val="004E613A"/>
    <w:rsid w:val="004F2085"/>
    <w:rsid w:val="005114D0"/>
    <w:rsid w:val="00544A5E"/>
    <w:rsid w:val="005456F9"/>
    <w:rsid w:val="00547403"/>
    <w:rsid w:val="00550E62"/>
    <w:rsid w:val="00576225"/>
    <w:rsid w:val="00577134"/>
    <w:rsid w:val="00595F8A"/>
    <w:rsid w:val="005D003C"/>
    <w:rsid w:val="005D7816"/>
    <w:rsid w:val="005F1D25"/>
    <w:rsid w:val="00611597"/>
    <w:rsid w:val="0062209C"/>
    <w:rsid w:val="00654A1C"/>
    <w:rsid w:val="006647AA"/>
    <w:rsid w:val="006A57C1"/>
    <w:rsid w:val="006B21DB"/>
    <w:rsid w:val="006C44E6"/>
    <w:rsid w:val="006E1BD5"/>
    <w:rsid w:val="006F18F4"/>
    <w:rsid w:val="007064F7"/>
    <w:rsid w:val="007226CE"/>
    <w:rsid w:val="0072790D"/>
    <w:rsid w:val="007422ED"/>
    <w:rsid w:val="00760CFC"/>
    <w:rsid w:val="007647B3"/>
    <w:rsid w:val="00793AE6"/>
    <w:rsid w:val="007A1D7E"/>
    <w:rsid w:val="007A51B9"/>
    <w:rsid w:val="007B6904"/>
    <w:rsid w:val="007D4D90"/>
    <w:rsid w:val="007D56A2"/>
    <w:rsid w:val="007D7F48"/>
    <w:rsid w:val="007E446B"/>
    <w:rsid w:val="007F4A78"/>
    <w:rsid w:val="007F78A9"/>
    <w:rsid w:val="00810420"/>
    <w:rsid w:val="008230CE"/>
    <w:rsid w:val="00826A87"/>
    <w:rsid w:val="00833F2B"/>
    <w:rsid w:val="00841F1F"/>
    <w:rsid w:val="00854820"/>
    <w:rsid w:val="008664D7"/>
    <w:rsid w:val="00875EDA"/>
    <w:rsid w:val="00882E2A"/>
    <w:rsid w:val="008A3BA4"/>
    <w:rsid w:val="008A7D88"/>
    <w:rsid w:val="008B1E38"/>
    <w:rsid w:val="008B3CD1"/>
    <w:rsid w:val="008B470C"/>
    <w:rsid w:val="008B6815"/>
    <w:rsid w:val="008C0C9E"/>
    <w:rsid w:val="008F1F8A"/>
    <w:rsid w:val="009150E5"/>
    <w:rsid w:val="0093206B"/>
    <w:rsid w:val="00932B3F"/>
    <w:rsid w:val="00953A4B"/>
    <w:rsid w:val="009630A8"/>
    <w:rsid w:val="00964705"/>
    <w:rsid w:val="00977DE2"/>
    <w:rsid w:val="009B1FAD"/>
    <w:rsid w:val="009B25BD"/>
    <w:rsid w:val="009B5116"/>
    <w:rsid w:val="00A319CF"/>
    <w:rsid w:val="00A51063"/>
    <w:rsid w:val="00A97BE0"/>
    <w:rsid w:val="00AB7A43"/>
    <w:rsid w:val="00AF7D8B"/>
    <w:rsid w:val="00B213F5"/>
    <w:rsid w:val="00B5528E"/>
    <w:rsid w:val="00B55D20"/>
    <w:rsid w:val="00B634EA"/>
    <w:rsid w:val="00B642CB"/>
    <w:rsid w:val="00BA48A7"/>
    <w:rsid w:val="00BC08B0"/>
    <w:rsid w:val="00BC61C8"/>
    <w:rsid w:val="00BE62A7"/>
    <w:rsid w:val="00BF3D7F"/>
    <w:rsid w:val="00C10750"/>
    <w:rsid w:val="00C12DF6"/>
    <w:rsid w:val="00C46836"/>
    <w:rsid w:val="00C636CC"/>
    <w:rsid w:val="00C71FC9"/>
    <w:rsid w:val="00C80A72"/>
    <w:rsid w:val="00C80DD5"/>
    <w:rsid w:val="00CC0ABD"/>
    <w:rsid w:val="00CF062D"/>
    <w:rsid w:val="00D04003"/>
    <w:rsid w:val="00D34739"/>
    <w:rsid w:val="00D45694"/>
    <w:rsid w:val="00D56E88"/>
    <w:rsid w:val="00D638B8"/>
    <w:rsid w:val="00D818BA"/>
    <w:rsid w:val="00DA32C0"/>
    <w:rsid w:val="00DA6954"/>
    <w:rsid w:val="00DC19E3"/>
    <w:rsid w:val="00DC2FCE"/>
    <w:rsid w:val="00DC6EC4"/>
    <w:rsid w:val="00DD10B2"/>
    <w:rsid w:val="00E031CC"/>
    <w:rsid w:val="00E04448"/>
    <w:rsid w:val="00E06FA0"/>
    <w:rsid w:val="00E14D63"/>
    <w:rsid w:val="00E25282"/>
    <w:rsid w:val="00E519B2"/>
    <w:rsid w:val="00E57FE1"/>
    <w:rsid w:val="00E638D6"/>
    <w:rsid w:val="00E76AB0"/>
    <w:rsid w:val="00ED18DB"/>
    <w:rsid w:val="00ED49A1"/>
    <w:rsid w:val="00EE16EB"/>
    <w:rsid w:val="00F63C28"/>
    <w:rsid w:val="00F662E0"/>
    <w:rsid w:val="00F756A3"/>
    <w:rsid w:val="00F847B6"/>
    <w:rsid w:val="00FB3B7E"/>
    <w:rsid w:val="00FC7BBC"/>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2A03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577134"/>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577134"/>
    <w:rPr>
      <w:rFonts w:ascii="Times New Roman" w:eastAsia="Times New Roman" w:hAnsi="Times New Roman" w:cs="Times New Roman"/>
      <w:b/>
      <w:sz w:val="24"/>
      <w:szCs w:val="20"/>
      <w:u w:val="single"/>
      <w:lang w:val="ro-RO" w:eastAsia="ro-RO"/>
    </w:rPr>
  </w:style>
  <w:style w:type="paragraph" w:styleId="BodyText">
    <w:name w:val="Body Text"/>
    <w:basedOn w:val="Normal"/>
    <w:link w:val="BodyTextChar"/>
    <w:rsid w:val="002A0328"/>
    <w:rPr>
      <w:szCs w:val="20"/>
      <w:lang w:val="ro-RO" w:eastAsia="ro-RO"/>
    </w:rPr>
  </w:style>
  <w:style w:type="character" w:customStyle="1" w:styleId="BodyTextChar">
    <w:name w:val="Body Text Char"/>
    <w:basedOn w:val="DefaultParagraphFont"/>
    <w:link w:val="BodyText"/>
    <w:rsid w:val="002A0328"/>
    <w:rPr>
      <w:rFonts w:ascii="Times New Roman" w:eastAsia="Times New Roman" w:hAnsi="Times New Roman" w:cs="Times New Roman"/>
      <w:sz w:val="24"/>
      <w:szCs w:val="20"/>
      <w:lang w:val="ro-RO" w:eastAsia="ro-RO"/>
    </w:rPr>
  </w:style>
  <w:style w:type="paragraph" w:styleId="BodyText3">
    <w:name w:val="Body Text 3"/>
    <w:basedOn w:val="Normal"/>
    <w:link w:val="BodyText3Char"/>
    <w:uiPriority w:val="99"/>
    <w:unhideWhenUsed/>
    <w:rsid w:val="002A0328"/>
    <w:pPr>
      <w:spacing w:after="120"/>
    </w:pPr>
    <w:rPr>
      <w:sz w:val="16"/>
      <w:szCs w:val="16"/>
    </w:rPr>
  </w:style>
  <w:style w:type="character" w:customStyle="1" w:styleId="BodyText3Char">
    <w:name w:val="Body Text 3 Char"/>
    <w:basedOn w:val="DefaultParagraphFont"/>
    <w:link w:val="BodyText3"/>
    <w:uiPriority w:val="99"/>
    <w:rsid w:val="002A0328"/>
    <w:rPr>
      <w:rFonts w:ascii="Times New Roman" w:eastAsia="Times New Roman" w:hAnsi="Times New Roman" w:cs="Times New Roman"/>
      <w:sz w:val="16"/>
      <w:szCs w:val="16"/>
    </w:rPr>
  </w:style>
  <w:style w:type="character" w:customStyle="1" w:styleId="Heading2Char">
    <w:name w:val="Heading 2 Char"/>
    <w:basedOn w:val="DefaultParagraphFont"/>
    <w:link w:val="Heading2"/>
    <w:uiPriority w:val="9"/>
    <w:rsid w:val="002A032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27</cp:revision>
  <dcterms:created xsi:type="dcterms:W3CDTF">2021-09-20T08:09:00Z</dcterms:created>
  <dcterms:modified xsi:type="dcterms:W3CDTF">2021-11-21T19:38:00Z</dcterms:modified>
</cp:coreProperties>
</file>