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1"/>
        <w:tblpPr w:leftFromText="180" w:rightFromText="180" w:vertAnchor="page" w:horzAnchor="margin" w:tblpY="151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11097C" w14:paraId="7350D2C2" w14:textId="77777777" w:rsidTr="00110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1AAC85E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6FD5ACBD" w14:textId="77777777" w:rsidR="0011097C" w:rsidRPr="00317D9D" w:rsidRDefault="0011097C" w:rsidP="001109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1097C" w14:paraId="2E4E824C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EB23F4E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73383A8" w14:textId="57460D0E" w:rsidR="0011097C" w:rsidRPr="0023009D" w:rsidRDefault="001675C2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</w:t>
            </w:r>
            <w:r w:rsidR="0011097C"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11097C" w14:paraId="7E263E56" w14:textId="77777777" w:rsidTr="00110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E97547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392803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5B44EC33" w14:textId="77777777" w:rsidR="0011097C" w:rsidRPr="006C2E7B" w:rsidRDefault="00392803" w:rsidP="001109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Panouri placate și rame</w:t>
            </w:r>
          </w:p>
        </w:tc>
      </w:tr>
      <w:tr w:rsidR="0011097C" w14:paraId="5CCF4A0D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C3252F8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51A5B2F5" w14:textId="11E2C521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392803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675C2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1675C2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1758C7E4" w14:textId="77777777" w:rsidR="005821D9" w:rsidRPr="00FA2EBC" w:rsidRDefault="00403074" w:rsidP="00FA2EBC">
      <w:pPr>
        <w:spacing w:after="0" w:line="240" w:lineRule="auto"/>
        <w:jc w:val="center"/>
        <w:rPr>
          <w:b/>
          <w:bCs/>
          <w:color w:val="002060"/>
          <w:sz w:val="24"/>
          <w:szCs w:val="24"/>
          <w:lang w:val="ro-RO"/>
        </w:rPr>
      </w:pPr>
      <w:r w:rsidRPr="00FA2EBC">
        <w:rPr>
          <w:b/>
          <w:bCs/>
          <w:color w:val="002060"/>
          <w:sz w:val="24"/>
          <w:szCs w:val="24"/>
          <w:lang w:val="ro-RO"/>
        </w:rPr>
        <w:t xml:space="preserve">Itemi </w:t>
      </w:r>
      <w:r w:rsidR="00E53384" w:rsidRPr="00FA2EBC">
        <w:rPr>
          <w:b/>
          <w:bCs/>
          <w:color w:val="002060"/>
          <w:sz w:val="24"/>
          <w:szCs w:val="24"/>
          <w:lang w:val="ro-RO"/>
        </w:rPr>
        <w:t>eseu structurat</w:t>
      </w:r>
    </w:p>
    <w:p w14:paraId="43F93046" w14:textId="77777777" w:rsidR="00392803" w:rsidRPr="00FA2EBC" w:rsidRDefault="00E53384" w:rsidP="00FA2EBC">
      <w:pPr>
        <w:spacing w:after="0" w:line="240" w:lineRule="auto"/>
        <w:rPr>
          <w:rFonts w:ascii="Calibri" w:eastAsia="Calibri" w:hAnsi="Calibri" w:cs="Calibri"/>
          <w:sz w:val="24"/>
          <w:szCs w:val="24"/>
          <w:lang w:val="ro-RO"/>
        </w:rPr>
      </w:pPr>
      <w:r w:rsidRPr="00FA2EBC">
        <w:rPr>
          <w:rFonts w:cstheme="minorHAnsi"/>
          <w:b/>
          <w:bCs/>
          <w:sz w:val="24"/>
          <w:szCs w:val="24"/>
          <w:lang w:val="ro-RO"/>
        </w:rPr>
        <w:t>1</w:t>
      </w:r>
      <w:r w:rsidR="00392803" w:rsidRPr="00FA2EBC">
        <w:rPr>
          <w:rFonts w:cstheme="minorHAnsi"/>
          <w:b/>
          <w:bCs/>
          <w:sz w:val="24"/>
          <w:szCs w:val="24"/>
          <w:lang w:val="ro-RO"/>
        </w:rPr>
        <w:t>.</w:t>
      </w:r>
      <w:r w:rsidR="00392803" w:rsidRPr="00FA2EBC">
        <w:rPr>
          <w:rFonts w:cstheme="minorHAnsi"/>
          <w:sz w:val="24"/>
          <w:szCs w:val="24"/>
          <w:lang w:val="ro-RO"/>
        </w:rPr>
        <w:t xml:space="preserve"> </w:t>
      </w:r>
      <w:r w:rsidR="00392803" w:rsidRPr="00FA2EBC">
        <w:rPr>
          <w:rFonts w:ascii="Calibri" w:eastAsia="Calibri" w:hAnsi="Calibri" w:cs="Calibri"/>
          <w:sz w:val="24"/>
          <w:szCs w:val="24"/>
          <w:lang w:val="ro-RO"/>
        </w:rPr>
        <w:t xml:space="preserve">Realizaţi un eseu cu titlul: </w:t>
      </w:r>
      <w:r w:rsidR="00392803" w:rsidRPr="00FA2EBC">
        <w:rPr>
          <w:rFonts w:ascii="Calibri" w:eastAsia="Calibri" w:hAnsi="Calibri" w:cs="Calibri"/>
          <w:b/>
          <w:sz w:val="24"/>
          <w:szCs w:val="24"/>
          <w:lang w:val="ro-RO"/>
        </w:rPr>
        <w:t>Furniruirea panourilor</w:t>
      </w:r>
      <w:r w:rsidR="00392803" w:rsidRPr="00FA2EBC">
        <w:rPr>
          <w:rFonts w:ascii="Calibri" w:eastAsia="Calibri" w:hAnsi="Calibri" w:cs="Calibri"/>
          <w:sz w:val="24"/>
          <w:szCs w:val="24"/>
          <w:lang w:val="ro-RO"/>
        </w:rPr>
        <w:t xml:space="preserve"> , după următoarea structură de idei:                                                                                                                                          </w:t>
      </w:r>
      <w:r w:rsidR="00392803" w:rsidRPr="00FA2EBC">
        <w:rPr>
          <w:rFonts w:ascii="Calibri" w:eastAsia="Calibri" w:hAnsi="Calibri" w:cs="Calibri"/>
          <w:b/>
          <w:sz w:val="24"/>
          <w:szCs w:val="24"/>
          <w:lang w:val="ro-RO"/>
        </w:rPr>
        <w:t xml:space="preserve">   </w:t>
      </w:r>
    </w:p>
    <w:p w14:paraId="49BDBAFB" w14:textId="77777777" w:rsidR="00392803" w:rsidRPr="00FA2EBC" w:rsidRDefault="00392803" w:rsidP="00FA2EBC">
      <w:pPr>
        <w:spacing w:after="0" w:line="240" w:lineRule="auto"/>
        <w:rPr>
          <w:rFonts w:ascii="Calibri" w:eastAsia="Calibri" w:hAnsi="Calibri" w:cs="Calibri"/>
          <w:sz w:val="24"/>
          <w:szCs w:val="24"/>
          <w:lang w:val="ro-RO"/>
        </w:rPr>
      </w:pPr>
      <w:r w:rsidRPr="00FA2EBC">
        <w:rPr>
          <w:rFonts w:ascii="Calibri" w:eastAsia="Calibri" w:hAnsi="Calibri" w:cs="Calibri"/>
          <w:sz w:val="24"/>
          <w:szCs w:val="24"/>
          <w:lang w:val="ro-RO"/>
        </w:rPr>
        <w:tab/>
      </w:r>
      <w:r w:rsidRPr="00FA2EBC">
        <w:rPr>
          <w:rFonts w:ascii="Calibri" w:eastAsia="Calibri" w:hAnsi="Calibri" w:cs="Calibri"/>
          <w:b/>
          <w:sz w:val="24"/>
          <w:szCs w:val="24"/>
          <w:lang w:val="ro-RO"/>
        </w:rPr>
        <w:t>a.</w:t>
      </w:r>
      <w:r w:rsidRPr="00FA2EBC">
        <w:rPr>
          <w:rFonts w:ascii="Calibri" w:eastAsia="Calibri" w:hAnsi="Calibri" w:cs="Calibri"/>
          <w:sz w:val="24"/>
          <w:szCs w:val="24"/>
          <w:lang w:val="ro-RO"/>
        </w:rPr>
        <w:t xml:space="preserve"> Pregătirea panourilor; </w:t>
      </w:r>
    </w:p>
    <w:p w14:paraId="0EBB08F3" w14:textId="77777777" w:rsidR="00392803" w:rsidRPr="00FA2EBC" w:rsidRDefault="00392803" w:rsidP="00FA2EBC">
      <w:pPr>
        <w:spacing w:after="0" w:line="240" w:lineRule="auto"/>
        <w:rPr>
          <w:rFonts w:ascii="Calibri" w:eastAsia="Calibri" w:hAnsi="Calibri" w:cs="Calibri"/>
          <w:sz w:val="24"/>
          <w:szCs w:val="24"/>
          <w:lang w:val="ro-RO"/>
        </w:rPr>
      </w:pPr>
      <w:r w:rsidRPr="00FA2EBC">
        <w:rPr>
          <w:rFonts w:ascii="Calibri" w:eastAsia="Calibri" w:hAnsi="Calibri" w:cs="Calibri"/>
          <w:sz w:val="24"/>
          <w:szCs w:val="24"/>
          <w:lang w:val="ro-RO"/>
        </w:rPr>
        <w:tab/>
      </w:r>
      <w:r w:rsidRPr="00FA2EBC">
        <w:rPr>
          <w:rFonts w:ascii="Calibri" w:eastAsia="Calibri" w:hAnsi="Calibri" w:cs="Calibri"/>
          <w:b/>
          <w:sz w:val="24"/>
          <w:szCs w:val="24"/>
          <w:lang w:val="ro-RO"/>
        </w:rPr>
        <w:t>b.</w:t>
      </w:r>
      <w:r w:rsidRPr="00FA2EBC">
        <w:rPr>
          <w:rFonts w:ascii="Calibri" w:eastAsia="Calibri" w:hAnsi="Calibri" w:cs="Calibri"/>
          <w:sz w:val="24"/>
          <w:szCs w:val="24"/>
          <w:lang w:val="ro-RO"/>
        </w:rPr>
        <w:t xml:space="preserve"> Pregătirea furnirelor; </w:t>
      </w:r>
    </w:p>
    <w:p w14:paraId="38531CFB" w14:textId="77777777" w:rsidR="00392803" w:rsidRPr="00FA2EBC" w:rsidRDefault="00392803" w:rsidP="00FA2EBC">
      <w:pPr>
        <w:spacing w:after="0" w:line="240" w:lineRule="auto"/>
        <w:rPr>
          <w:rFonts w:ascii="Calibri" w:eastAsia="Calibri" w:hAnsi="Calibri" w:cs="Calibri"/>
          <w:sz w:val="24"/>
          <w:szCs w:val="24"/>
          <w:lang w:val="ro-RO"/>
        </w:rPr>
      </w:pPr>
      <w:r w:rsidRPr="00FA2EBC">
        <w:rPr>
          <w:rFonts w:ascii="Calibri" w:eastAsia="Calibri" w:hAnsi="Calibri" w:cs="Calibri"/>
          <w:sz w:val="24"/>
          <w:szCs w:val="24"/>
          <w:lang w:val="ro-RO"/>
        </w:rPr>
        <w:tab/>
      </w:r>
      <w:r w:rsidRPr="00FA2EBC">
        <w:rPr>
          <w:rFonts w:ascii="Calibri" w:eastAsia="Calibri" w:hAnsi="Calibri" w:cs="Calibri"/>
          <w:b/>
          <w:sz w:val="24"/>
          <w:szCs w:val="24"/>
          <w:lang w:val="ro-RO"/>
        </w:rPr>
        <w:t>c.</w:t>
      </w:r>
      <w:r w:rsidRPr="00FA2EBC">
        <w:rPr>
          <w:rFonts w:ascii="Calibri" w:eastAsia="Calibri" w:hAnsi="Calibri" w:cs="Calibri"/>
          <w:sz w:val="24"/>
          <w:szCs w:val="24"/>
          <w:lang w:val="ro-RO"/>
        </w:rPr>
        <w:t xml:space="preserve"> Aplicarea adezivului; </w:t>
      </w:r>
    </w:p>
    <w:p w14:paraId="678BA6B1" w14:textId="77777777" w:rsidR="00392803" w:rsidRPr="00FA2EBC" w:rsidRDefault="00392803" w:rsidP="00FA2EBC">
      <w:pPr>
        <w:spacing w:after="0" w:line="240" w:lineRule="auto"/>
        <w:rPr>
          <w:rFonts w:ascii="Calibri" w:eastAsia="Calibri" w:hAnsi="Calibri" w:cs="Calibri"/>
          <w:sz w:val="24"/>
          <w:szCs w:val="24"/>
          <w:lang w:val="ro-RO"/>
        </w:rPr>
      </w:pPr>
      <w:r w:rsidRPr="00FA2EBC">
        <w:rPr>
          <w:rFonts w:ascii="Calibri" w:eastAsia="Calibri" w:hAnsi="Calibri" w:cs="Calibri"/>
          <w:sz w:val="24"/>
          <w:szCs w:val="24"/>
          <w:lang w:val="ro-RO"/>
        </w:rPr>
        <w:tab/>
      </w:r>
      <w:r w:rsidRPr="00FA2EBC">
        <w:rPr>
          <w:rFonts w:ascii="Calibri" w:eastAsia="Calibri" w:hAnsi="Calibri" w:cs="Calibri"/>
          <w:b/>
          <w:sz w:val="24"/>
          <w:szCs w:val="24"/>
          <w:lang w:val="ro-RO"/>
        </w:rPr>
        <w:t>d.</w:t>
      </w:r>
      <w:r w:rsidRPr="00FA2EBC">
        <w:rPr>
          <w:rFonts w:ascii="Calibri" w:eastAsia="Calibri" w:hAnsi="Calibri" w:cs="Calibri"/>
          <w:sz w:val="24"/>
          <w:szCs w:val="24"/>
          <w:lang w:val="ro-RO"/>
        </w:rPr>
        <w:t xml:space="preserve"> Formarea pachetului; </w:t>
      </w:r>
    </w:p>
    <w:p w14:paraId="7386C883" w14:textId="77777777" w:rsidR="00392803" w:rsidRPr="00FA2EBC" w:rsidRDefault="00392803" w:rsidP="00FA2EBC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FA2EBC">
        <w:rPr>
          <w:rFonts w:ascii="Calibri" w:eastAsia="Calibri" w:hAnsi="Calibri" w:cs="Calibri"/>
          <w:sz w:val="24"/>
          <w:szCs w:val="24"/>
          <w:lang w:val="ro-RO"/>
        </w:rPr>
        <w:tab/>
      </w:r>
      <w:r w:rsidRPr="00FA2EBC">
        <w:rPr>
          <w:rFonts w:ascii="Calibri" w:eastAsia="Calibri" w:hAnsi="Calibri" w:cs="Calibri"/>
          <w:b/>
          <w:sz w:val="24"/>
          <w:szCs w:val="24"/>
          <w:lang w:val="ro-RO"/>
        </w:rPr>
        <w:t>e.</w:t>
      </w:r>
      <w:r w:rsidRPr="00FA2EBC">
        <w:rPr>
          <w:rFonts w:ascii="Calibri" w:eastAsia="Calibri" w:hAnsi="Calibri" w:cs="Calibri"/>
          <w:sz w:val="24"/>
          <w:szCs w:val="24"/>
          <w:lang w:val="ro-RO"/>
        </w:rPr>
        <w:t xml:space="preserve"> Presarea (utilaje, parametrii, structura duratei de presare.</w:t>
      </w:r>
      <w:r w:rsidR="00AD0AF8" w:rsidRPr="00FA2EBC">
        <w:rPr>
          <w:rFonts w:ascii="Arial" w:eastAsia="Calibri" w:hAnsi="Arial" w:cs="Arial"/>
          <w:sz w:val="24"/>
          <w:szCs w:val="24"/>
          <w:lang w:val="ro-RO"/>
        </w:rPr>
        <w:t xml:space="preserve">         </w:t>
      </w:r>
    </w:p>
    <w:p w14:paraId="14C73F3B" w14:textId="77777777" w:rsidR="00AD0AF8" w:rsidRPr="00FA2EBC" w:rsidRDefault="00AD0AF8" w:rsidP="00FA2E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FA2EBC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       </w:t>
      </w:r>
    </w:p>
    <w:tbl>
      <w:tblPr>
        <w:tblStyle w:val="PlainTable41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1242"/>
        <w:gridCol w:w="1594"/>
        <w:gridCol w:w="7229"/>
      </w:tblGrid>
      <w:tr w:rsidR="006E5204" w:rsidRPr="00FA2EBC" w14:paraId="518DEBC1" w14:textId="77777777" w:rsidTr="006E5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gridSpan w:val="2"/>
          </w:tcPr>
          <w:p w14:paraId="3AD174CE" w14:textId="77777777" w:rsidR="006E5204" w:rsidRPr="00FA2EBC" w:rsidRDefault="006E5204" w:rsidP="00FA2EB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FA2EB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229" w:type="dxa"/>
          </w:tcPr>
          <w:p w14:paraId="107AC96C" w14:textId="77777777" w:rsidR="006E5204" w:rsidRPr="00FA2EBC" w:rsidRDefault="00392803" w:rsidP="00FA2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FA2EB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E5204" w:rsidRPr="00FA2EBC" w14:paraId="65567BEE" w14:textId="77777777" w:rsidTr="00AD0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C9A3BCE" w14:textId="77777777" w:rsidR="006E5204" w:rsidRPr="00FA2EBC" w:rsidRDefault="006E5204" w:rsidP="00FA2EB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FA2EB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8823" w:type="dxa"/>
            <w:gridSpan w:val="2"/>
          </w:tcPr>
          <w:p w14:paraId="53F52EDE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a.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Pregătirea panoului: calibrare, zimţuire, desprăfuire</w:t>
            </w:r>
          </w:p>
          <w:p w14:paraId="0013DD1C" w14:textId="3BB31D20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calibrarea se face cu maşini cu cilindrii şi cu bandă lată pentru obţinerea unor suprafeţe plane şi echidistante.</w:t>
            </w:r>
          </w:p>
          <w:p w14:paraId="15162236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zimţuirea se face pentru creşterea gradului de rugozitate a suprafeţei</w:t>
            </w:r>
          </w:p>
          <w:p w14:paraId="0D2B3D73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desprăfuirea se face pentru creşterea aderenţei adezivului</w:t>
            </w:r>
          </w:p>
          <w:p w14:paraId="4EE11F04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b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. Operaţii de pregătire a furnirului:</w:t>
            </w:r>
          </w:p>
          <w:p w14:paraId="2D6FB39D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 xml:space="preserve">- sortarea </w:t>
            </w:r>
          </w:p>
          <w:p w14:paraId="314A6986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>- retezarea la lungime</w:t>
            </w:r>
          </w:p>
          <w:p w14:paraId="0EBF0B34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>- îndreptarea canturilor, cu foarfeca ghilotină</w:t>
            </w:r>
          </w:p>
          <w:p w14:paraId="521D9558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>- înnădirea cu Maşina de înnădit cu fir fuzibil sau hârtie gumată</w:t>
            </w:r>
          </w:p>
          <w:p w14:paraId="53F7276F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>- formatizarea</w:t>
            </w:r>
          </w:p>
          <w:p w14:paraId="4BB0BEB1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c.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Aplicarea adezivului – cu maşina de aplicat adeziv. Se foloseşte urelit C.    </w:t>
            </w:r>
          </w:p>
          <w:p w14:paraId="56905F52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d.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Formarea pachetului între două table de aluminiu: furnir faţă, panou cu adeziv, furnir dos.                                      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 xml:space="preserve">         </w:t>
            </w:r>
          </w:p>
          <w:p w14:paraId="7BA5B084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e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. presarea în prese hidraulice PH6 sau prese monoetajate. Parametrii de presare: durată, presiune, temperatură</w:t>
            </w:r>
          </w:p>
          <w:p w14:paraId="1E71AF17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</w:p>
          <w:p w14:paraId="0A56D801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Durata:    T = 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1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+ 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2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+ 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3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+ 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4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+ 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5</w:t>
            </w:r>
          </w:p>
          <w:p w14:paraId="40A95F40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ab/>
              <w:t>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1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= timp de încărcare a presei</w:t>
            </w:r>
          </w:p>
          <w:p w14:paraId="3CB7FFA1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2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= timp de închidere a presei</w:t>
            </w:r>
          </w:p>
          <w:p w14:paraId="79D6941C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 xml:space="preserve">3 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= timp de presare</w:t>
            </w:r>
          </w:p>
          <w:p w14:paraId="37FCE118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4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= timp de deschidere presă</w:t>
            </w:r>
          </w:p>
          <w:p w14:paraId="7B543759" w14:textId="77777777" w:rsidR="00392803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ab/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>t</w:t>
            </w:r>
            <w:r w:rsidRPr="00FA2EBC">
              <w:rPr>
                <w:rFonts w:ascii="Calibri" w:eastAsia="Calibri" w:hAnsi="Calibri" w:cs="Calibri"/>
                <w:sz w:val="24"/>
                <w:szCs w:val="24"/>
                <w:vertAlign w:val="subscript"/>
                <w:lang w:val="ro-RO"/>
              </w:rPr>
              <w:t>5</w:t>
            </w: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= timp de descărcare</w:t>
            </w:r>
          </w:p>
          <w:p w14:paraId="68DC452B" w14:textId="77777777" w:rsidR="006E5204" w:rsidRPr="00FA2EBC" w:rsidRDefault="00392803" w:rsidP="00FA2EBC">
            <w:pPr>
              <w:tabs>
                <w:tab w:val="left" w:pos="900"/>
                <w:tab w:val="left" w:pos="10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FA2EBC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După presare se face condiţionarea </w:t>
            </w:r>
          </w:p>
        </w:tc>
      </w:tr>
    </w:tbl>
    <w:p w14:paraId="41DD3639" w14:textId="402DACC4" w:rsidR="00870C13" w:rsidRPr="008657E9" w:rsidRDefault="00870C13" w:rsidP="00870C13">
      <w:pPr>
        <w:pStyle w:val="BodyText"/>
        <w:rPr>
          <w:rFonts w:asciiTheme="minorHAnsi" w:hAnsiTheme="minorHAnsi" w:cs="Arial"/>
          <w:color w:val="000000"/>
          <w:lang w:val="ro-RO"/>
        </w:rPr>
      </w:pPr>
      <w:r w:rsidRPr="008657E9">
        <w:rPr>
          <w:rFonts w:asciiTheme="minorHAnsi" w:hAnsiTheme="minorHAnsi" w:cs="Arial"/>
          <w:b/>
          <w:lang w:val="ro-RO"/>
        </w:rPr>
        <w:t>2.</w:t>
      </w:r>
      <w:r w:rsidRPr="008657E9">
        <w:rPr>
          <w:rFonts w:asciiTheme="minorHAnsi" w:hAnsiTheme="minorHAnsi" w:cs="Arial"/>
          <w:lang w:val="ro-RO"/>
        </w:rPr>
        <w:t xml:space="preserve">  Elaboraţi un eseu cu titlul „</w:t>
      </w:r>
      <w:r w:rsidRPr="008657E9">
        <w:rPr>
          <w:rFonts w:asciiTheme="minorHAnsi" w:hAnsiTheme="minorHAnsi" w:cs="Arial"/>
          <w:b/>
          <w:lang w:val="ro-RO"/>
        </w:rPr>
        <w:t>Procesul tehnologic de executare al produsului: Dulap cu 2 uși, din PAL furniruit</w:t>
      </w:r>
      <w:r w:rsidRPr="008657E9">
        <w:rPr>
          <w:rFonts w:asciiTheme="minorHAnsi" w:hAnsiTheme="minorHAnsi" w:cs="Arial"/>
          <w:lang w:val="ro-RO"/>
        </w:rPr>
        <w:t xml:space="preserve">”  </w:t>
      </w:r>
      <w:r w:rsidRPr="008657E9">
        <w:rPr>
          <w:rFonts w:asciiTheme="minorHAnsi" w:hAnsiTheme="minorHAnsi" w:cs="Arial"/>
          <w:color w:val="000000"/>
          <w:lang w:val="ro-RO"/>
        </w:rPr>
        <w:t xml:space="preserve">după următoarea structură de idei: </w:t>
      </w:r>
    </w:p>
    <w:p w14:paraId="5E75FD99" w14:textId="77777777" w:rsidR="00870C13" w:rsidRPr="008657E9" w:rsidRDefault="00870C13" w:rsidP="00870C13">
      <w:pPr>
        <w:pStyle w:val="BodyTex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lang w:val="ro-RO"/>
        </w:rPr>
      </w:pPr>
      <w:r w:rsidRPr="008657E9">
        <w:rPr>
          <w:rFonts w:asciiTheme="minorHAnsi" w:hAnsiTheme="minorHAnsi" w:cs="Arial"/>
          <w:lang w:val="ro-RO"/>
        </w:rPr>
        <w:t>Denumirea reperelor simple şi complexe componente ale produsului;</w:t>
      </w:r>
    </w:p>
    <w:p w14:paraId="6F8ECF10" w14:textId="77777777" w:rsidR="00870C13" w:rsidRPr="008657E9" w:rsidRDefault="00870C13" w:rsidP="00870C13">
      <w:pPr>
        <w:pStyle w:val="BodyTex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lang w:val="ro-RO"/>
        </w:rPr>
      </w:pPr>
      <w:r w:rsidRPr="008657E9">
        <w:rPr>
          <w:rFonts w:asciiTheme="minorHAnsi" w:hAnsiTheme="minorHAnsi" w:cs="Arial"/>
          <w:lang w:val="ro-RO"/>
        </w:rPr>
        <w:t>Descrierea procesului tehnologic de obţinere a peretelui lateral al produsului, cu precizarea operaţiilor în succesiunea lor logică, indicarea utilajelor și a sculelor;</w:t>
      </w:r>
    </w:p>
    <w:p w14:paraId="302FFB07" w14:textId="02AA0E81" w:rsidR="00870C13" w:rsidRPr="008657E9" w:rsidRDefault="00870C13" w:rsidP="00870C13">
      <w:pPr>
        <w:pStyle w:val="BodyTex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lang w:val="ro-RO"/>
        </w:rPr>
      </w:pPr>
      <w:r w:rsidRPr="008657E9">
        <w:rPr>
          <w:rFonts w:asciiTheme="minorHAnsi" w:hAnsiTheme="minorHAnsi" w:cs="Arial"/>
          <w:lang w:val="ro-RO"/>
        </w:rPr>
        <w:t>Reprezentarea unei soluţii constructive de asamblare a peretelui lateral cu spatele.</w:t>
      </w:r>
    </w:p>
    <w:tbl>
      <w:tblPr>
        <w:tblStyle w:val="PlainTable41"/>
        <w:tblpPr w:leftFromText="180" w:rightFromText="180" w:vertAnchor="text" w:horzAnchor="page" w:tblpX="1092" w:tblpY="-37"/>
        <w:tblW w:w="10576" w:type="dxa"/>
        <w:tblLook w:val="04A0" w:firstRow="1" w:lastRow="0" w:firstColumn="1" w:lastColumn="0" w:noHBand="0" w:noVBand="1"/>
      </w:tblPr>
      <w:tblGrid>
        <w:gridCol w:w="1095"/>
        <w:gridCol w:w="1885"/>
        <w:gridCol w:w="7596"/>
      </w:tblGrid>
      <w:tr w:rsidR="00870C13" w14:paraId="7219CDEC" w14:textId="77777777" w:rsidTr="008F0D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0" w:type="dxa"/>
            <w:gridSpan w:val="2"/>
          </w:tcPr>
          <w:p w14:paraId="3BBE1083" w14:textId="77777777" w:rsidR="00870C13" w:rsidRPr="00A03A08" w:rsidRDefault="00870C13" w:rsidP="008F0D3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7596" w:type="dxa"/>
          </w:tcPr>
          <w:p w14:paraId="058C4AAF" w14:textId="77777777" w:rsidR="00870C13" w:rsidRPr="008657E9" w:rsidRDefault="00870C13" w:rsidP="008F0D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8657E9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dificil</w:t>
            </w:r>
          </w:p>
        </w:tc>
      </w:tr>
      <w:tr w:rsidR="00870C13" w14:paraId="5DCFAF45" w14:textId="77777777" w:rsidTr="008F0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dxa"/>
          </w:tcPr>
          <w:p w14:paraId="62FDD955" w14:textId="77777777" w:rsidR="00870C13" w:rsidRPr="00A03A08" w:rsidRDefault="00870C13" w:rsidP="008F0D3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9481" w:type="dxa"/>
            <w:gridSpan w:val="2"/>
          </w:tcPr>
          <w:p w14:paraId="3F8782CC" w14:textId="77777777" w:rsidR="00870C13" w:rsidRPr="000E185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4"/>
              </w:rPr>
            </w:pPr>
            <w:r w:rsidRPr="000E1859">
              <w:rPr>
                <w:rFonts w:cs="Arial"/>
                <w:b/>
                <w:bCs/>
                <w:sz w:val="24"/>
                <w:szCs w:val="24"/>
              </w:rPr>
              <w:t xml:space="preserve">a.    </w:t>
            </w:r>
          </w:p>
          <w:p w14:paraId="4CB19BAF" w14:textId="77777777" w:rsidR="00870C13" w:rsidRPr="008657E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8657E9">
              <w:rPr>
                <w:rFonts w:cs="Arial"/>
                <w:sz w:val="24"/>
                <w:szCs w:val="24"/>
                <w:lang w:val="ro-RO"/>
              </w:rPr>
              <w:t>Reper simplu: panou spate, bară de haine, buton trăgător;</w:t>
            </w:r>
          </w:p>
          <w:p w14:paraId="54AE5EAA" w14:textId="3EF791F8" w:rsidR="00870C13" w:rsidRPr="008657E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8657E9">
              <w:rPr>
                <w:rFonts w:cs="Arial"/>
                <w:sz w:val="24"/>
                <w:szCs w:val="24"/>
                <w:lang w:val="ro-RO"/>
              </w:rPr>
              <w:t>Repere complexe: pereţi laterali, placă inferioară, placă superioară, placă</w:t>
            </w:r>
            <w:r w:rsidR="008657E9" w:rsidRPr="008657E9">
              <w:rPr>
                <w:rFonts w:cs="Arial"/>
                <w:sz w:val="24"/>
                <w:szCs w:val="24"/>
                <w:lang w:val="ro-RO"/>
              </w:rPr>
              <w:t xml:space="preserve"> </w:t>
            </w:r>
            <w:r w:rsidRPr="008657E9">
              <w:rPr>
                <w:rFonts w:cs="Arial"/>
                <w:sz w:val="24"/>
                <w:szCs w:val="24"/>
                <w:lang w:val="ro-RO"/>
              </w:rPr>
              <w:t>intermediară,</w:t>
            </w:r>
            <w:r w:rsidR="008657E9" w:rsidRPr="008657E9">
              <w:rPr>
                <w:rFonts w:cs="Arial"/>
                <w:sz w:val="24"/>
                <w:szCs w:val="24"/>
                <w:lang w:val="ro-RO"/>
              </w:rPr>
              <w:t xml:space="preserve"> </w:t>
            </w:r>
            <w:r w:rsidRPr="008657E9">
              <w:rPr>
                <w:rFonts w:cs="Arial"/>
                <w:sz w:val="24"/>
                <w:szCs w:val="24"/>
                <w:lang w:val="ro-RO"/>
              </w:rPr>
              <w:t>uşi, lonjeron soclu</w:t>
            </w:r>
            <w:r w:rsidR="008657E9">
              <w:rPr>
                <w:rFonts w:cs="Arial"/>
                <w:sz w:val="24"/>
                <w:szCs w:val="24"/>
                <w:lang w:val="ro-RO"/>
              </w:rPr>
              <w:t>.</w:t>
            </w:r>
          </w:p>
          <w:p w14:paraId="407294A5" w14:textId="77777777" w:rsidR="00870C13" w:rsidRPr="000E185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4"/>
              </w:rPr>
            </w:pPr>
            <w:r w:rsidRPr="000E1859">
              <w:rPr>
                <w:rFonts w:cs="Arial"/>
                <w:b/>
                <w:bCs/>
                <w:sz w:val="24"/>
                <w:szCs w:val="24"/>
              </w:rPr>
              <w:t xml:space="preserve">b.    </w:t>
            </w:r>
          </w:p>
          <w:p w14:paraId="06BD6592" w14:textId="3B19A9B0" w:rsidR="00870C13" w:rsidRPr="008657E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debitare PAL</w:t>
            </w:r>
            <w:r w:rsidRPr="008657E9">
              <w:rPr>
                <w:rFonts w:cs="Arial"/>
                <w:sz w:val="24"/>
                <w:szCs w:val="24"/>
                <w:lang w:val="ro-RO"/>
              </w:rPr>
              <w:t>: agregat de debitat panouri sau ferăstrău circular; disc tăietor;</w:t>
            </w:r>
          </w:p>
          <w:p w14:paraId="2AEE4D89" w14:textId="27EF67A6" w:rsidR="00870C13" w:rsidRPr="008657E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pregătirea panoului</w:t>
            </w:r>
            <w:r w:rsidRPr="008657E9">
              <w:rPr>
                <w:rFonts w:cs="Arial"/>
                <w:sz w:val="24"/>
                <w:szCs w:val="24"/>
                <w:lang w:val="ro-RO"/>
              </w:rPr>
              <w:t xml:space="preserve"> - calibrare PAL: maşina de calibrat cu 3 cilindrii; hârtia abrazivă cu granulaţia 36 – 40;  verificator potcoavă;</w:t>
            </w:r>
          </w:p>
          <w:p w14:paraId="13213CCA" w14:textId="3AD0C9B5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pregătirea furnirelor</w:t>
            </w:r>
            <w:r w:rsidR="0004413D">
              <w:rPr>
                <w:rFonts w:cs="Arial"/>
                <w:b/>
                <w:bCs/>
                <w:sz w:val="24"/>
                <w:szCs w:val="24"/>
                <w:lang w:val="ro-RO"/>
              </w:rPr>
              <w:t>:</w:t>
            </w:r>
          </w:p>
          <w:p w14:paraId="7D25D7D0" w14:textId="76D6F5E6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sortarea şi însemnarea: manual; umidometru, vizual;</w:t>
            </w:r>
          </w:p>
          <w:p w14:paraId="2FD53CE0" w14:textId="2FA46DE5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retezarea la lungime: CUM – 3 sau foarfeca ghilotină; disc tăietor, cuţit plan; metru;</w:t>
            </w:r>
          </w:p>
          <w:p w14:paraId="228D3006" w14:textId="5218AF0D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îndreptarea canturilor: foarfeca ghilotină; cuţit plan; masa de control;</w:t>
            </w:r>
          </w:p>
          <w:p w14:paraId="6716BF4B" w14:textId="77777777" w:rsid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- înnădirea furnirelor: manual sau cu maşina de înnădit cu hârtie gumată sau cu </w:t>
            </w:r>
          </w:p>
          <w:p w14:paraId="2319CC8E" w14:textId="31B77BD7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maşina de înnădit cu fir fuzibil; role de presare; vizual, masă de control;</w:t>
            </w:r>
          </w:p>
          <w:p w14:paraId="2FC93436" w14:textId="5B9DF525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 - dimensionarea foilor </w:t>
            </w:r>
            <w:r w:rsidR="0004413D">
              <w:rPr>
                <w:rFonts w:cs="Arial"/>
                <w:sz w:val="24"/>
                <w:szCs w:val="24"/>
                <w:lang w:val="ro-RO"/>
              </w:rPr>
              <w:t>î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>nnădite: CUM – 3 sau foarfeca ghilotină; disc tăietor, cuţit  plan; metru;</w:t>
            </w:r>
          </w:p>
          <w:p w14:paraId="54E4C02D" w14:textId="1DB1DBC5" w:rsidR="00870C13" w:rsidRPr="000E1859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aplicarea hârtiei gumate/fir fuzibil la capete: manual sau cu maşina de înnădit cu  hârtie gumată / maşina de înnădit cu fir fuzibil; role de presare; vizual;</w:t>
            </w:r>
          </w:p>
          <w:p w14:paraId="683FF9BA" w14:textId="77777777" w:rsidR="0004413D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aplicarea adezivului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>: adeziv urelit C; maşina de aplicat adeziv cu valţuri; vizuală;</w:t>
            </w:r>
          </w:p>
          <w:p w14:paraId="24450DCA" w14:textId="71F593F9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formarea pachetului</w:t>
            </w:r>
            <w:r w:rsidR="0004413D" w:rsidRPr="0004413D">
              <w:rPr>
                <w:rFonts w:cs="Arial"/>
                <w:sz w:val="24"/>
                <w:szCs w:val="24"/>
                <w:lang w:val="ro-RO"/>
              </w:rPr>
              <w:t xml:space="preserve"> </w:t>
            </w:r>
            <w:r w:rsidR="0004413D"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pentru presare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>: aplicare furnire faţă şi dos pe panoul cu adeziv;</w:t>
            </w:r>
          </w:p>
          <w:p w14:paraId="082ED54E" w14:textId="27E14F0C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presarea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 (încleierea): prese monoetajate sau PH-6; termometru, manometru şi releu de timp;</w:t>
            </w:r>
          </w:p>
          <w:p w14:paraId="07B9B96D" w14:textId="720CA71F" w:rsidR="00870C13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condiţionarea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>: stivuirea compactă urmată de stivuirea cu şipci; termometru, umidometru;</w:t>
            </w:r>
          </w:p>
          <w:p w14:paraId="7B0B44E3" w14:textId="4DBE08FD" w:rsidR="00870C13" w:rsidRPr="0004413D" w:rsidRDefault="0004413D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prelucarea mecanică a panoului furniruit</w:t>
            </w:r>
            <w:r>
              <w:rPr>
                <w:rFonts w:cs="Arial"/>
                <w:sz w:val="24"/>
                <w:szCs w:val="24"/>
                <w:lang w:val="ro-RO"/>
              </w:rPr>
              <w:t>:</w:t>
            </w:r>
            <w:r w:rsidR="00870C13" w:rsidRPr="0004413D">
              <w:rPr>
                <w:rFonts w:cs="Arial"/>
                <w:sz w:val="24"/>
                <w:szCs w:val="24"/>
                <w:lang w:val="ro-RO"/>
              </w:rPr>
              <w:t>- tunderea furnirului: manual sau cu MNF; raşpel şi pilă, freză; vizual;</w:t>
            </w:r>
          </w:p>
          <w:p w14:paraId="7A5EC4CD" w14:textId="0B793838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- formatizarea: ferăstrău circular dublu sau CPC-25; discuri tăietoare, freze; metru, ruletă; </w:t>
            </w:r>
          </w:p>
          <w:p w14:paraId="20B0F4EB" w14:textId="4EA93874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aplicarea furnirului pe cant: agregatul de furniruit şi prelucrat canturi, role de aplicat şi de presat, freze; vizual;</w:t>
            </w:r>
          </w:p>
          <w:p w14:paraId="1B12A9FB" w14:textId="77777777" w:rsid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frezare falț: MNF, freze, verificatoare;</w:t>
            </w:r>
          </w:p>
          <w:p w14:paraId="77D1798C" w14:textId="7C09B286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burghierea: maşina de burghiat multiplă; burghie cu diametru de 8 mm; verificator;</w:t>
            </w:r>
          </w:p>
          <w:p w14:paraId="3A30E32D" w14:textId="2245E064" w:rsidR="00870C13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şlefuirea panoului</w:t>
            </w:r>
            <w:r w:rsidRPr="0004413D">
              <w:rPr>
                <w:rFonts w:cs="Arial"/>
                <w:sz w:val="24"/>
                <w:szCs w:val="24"/>
                <w:lang w:val="ro-RO"/>
              </w:rPr>
              <w:t>: mașina de șlefuit cu bandă orizontală tip SBO (sau MSCS sau MSCJ); hârtie abrazivă cu granulaţie 80-100-120-150; vizual;</w:t>
            </w:r>
          </w:p>
          <w:p w14:paraId="6DBE1AE4" w14:textId="36C29DAE" w:rsidR="0004413D" w:rsidRPr="0004413D" w:rsidRDefault="0004413D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>finisarea</w:t>
            </w:r>
            <w:r>
              <w:rPr>
                <w:rFonts w:cs="Arial"/>
                <w:sz w:val="24"/>
                <w:szCs w:val="24"/>
                <w:lang w:val="ro-RO"/>
              </w:rPr>
              <w:t>:</w:t>
            </w:r>
          </w:p>
          <w:p w14:paraId="2DBC18A2" w14:textId="77777777" w:rsid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pregătirea pentru finisare: desprăfuirea cu jet de aer sau prin periere;</w:t>
            </w:r>
          </w:p>
          <w:p w14:paraId="7C20941C" w14:textId="30970C35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 - finisarea: turnare pentru fețe și pulverizare pe canturi; mașina de turnat lac și aparat de pulverizat;</w:t>
            </w:r>
          </w:p>
          <w:p w14:paraId="75CFAD8C" w14:textId="77777777" w:rsid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 xml:space="preserve">- uscarea peliculei: tunel de uscare, camere de uscare; </w:t>
            </w:r>
          </w:p>
          <w:p w14:paraId="6C1A641B" w14:textId="3B41CEE4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sz w:val="24"/>
                <w:szCs w:val="24"/>
                <w:lang w:val="ro-RO"/>
              </w:rPr>
              <w:t>- prelucrarea peliculei: șlefuirea între straturi și șlefuirea finală;</w:t>
            </w:r>
          </w:p>
          <w:p w14:paraId="4B7F633C" w14:textId="77777777" w:rsidR="00870C13" w:rsidRPr="0004413D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4"/>
                <w:lang w:val="ro-RO"/>
              </w:rPr>
            </w:pPr>
            <w:r w:rsidRPr="0004413D">
              <w:rPr>
                <w:rFonts w:cs="Arial"/>
                <w:b/>
                <w:bCs/>
                <w:sz w:val="24"/>
                <w:szCs w:val="24"/>
                <w:lang w:val="ro-RO"/>
              </w:rPr>
              <w:t xml:space="preserve">c.   </w:t>
            </w:r>
          </w:p>
          <w:p w14:paraId="710EBF59" w14:textId="77777777" w:rsidR="00870C13" w:rsidRPr="00270BD7" w:rsidRDefault="00870C13" w:rsidP="008657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fr-FR"/>
              </w:rPr>
            </w:pPr>
            <w:r w:rsidRPr="000E1859">
              <w:rPr>
                <w:rFonts w:cs="Arial"/>
                <w:noProof/>
                <w:sz w:val="24"/>
                <w:szCs w:val="24"/>
                <w:lang w:val="ro-RO" w:eastAsia="ro-RO"/>
              </w:rPr>
              <w:drawing>
                <wp:inline distT="0" distB="0" distL="0" distR="0" wp14:anchorId="7EAF81E4" wp14:editId="2E17137F">
                  <wp:extent cx="1794913" cy="1171575"/>
                  <wp:effectExtent l="19050" t="0" r="0" b="0"/>
                  <wp:docPr id="1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913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83C050" w14:textId="77777777" w:rsidR="00870C13" w:rsidRDefault="00870C13" w:rsidP="00392803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0757328" w14:textId="7D326CE2" w:rsidR="00392803" w:rsidRPr="004D44A2" w:rsidRDefault="004D44A2" w:rsidP="004D44A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  <w:r>
        <w:rPr>
          <w:rFonts w:ascii="Arial" w:hAnsi="Arial" w:cs="Arial"/>
          <w:noProof/>
          <w:lang w:val="ro-RO" w:eastAsia="ro-RO"/>
        </w:rPr>
        <w:lastRenderedPageBreak/>
        <w:drawing>
          <wp:anchor distT="0" distB="0" distL="114300" distR="114300" simplePos="0" relativeHeight="251658240" behindDoc="0" locked="0" layoutInCell="1" allowOverlap="1" wp14:anchorId="4653C455" wp14:editId="0D073593">
            <wp:simplePos x="0" y="0"/>
            <wp:positionH relativeFrom="column">
              <wp:posOffset>4554289</wp:posOffset>
            </wp:positionH>
            <wp:positionV relativeFrom="paragraph">
              <wp:posOffset>-193486</wp:posOffset>
            </wp:positionV>
            <wp:extent cx="1876425" cy="2657475"/>
            <wp:effectExtent l="0" t="0" r="0" b="0"/>
            <wp:wrapSquare wrapText="bothSides"/>
            <wp:docPr id="2" name="Picture 122" descr="18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18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C13" w:rsidRPr="004D44A2">
        <w:rPr>
          <w:rFonts w:cstheme="minorHAnsi"/>
          <w:b/>
          <w:sz w:val="24"/>
          <w:szCs w:val="24"/>
          <w:lang w:val="ro-RO"/>
        </w:rPr>
        <w:t>3</w:t>
      </w:r>
      <w:r w:rsidR="00392803" w:rsidRPr="004D44A2">
        <w:rPr>
          <w:rFonts w:cstheme="minorHAnsi"/>
          <w:b/>
          <w:sz w:val="24"/>
          <w:szCs w:val="24"/>
          <w:lang w:val="ro-RO"/>
        </w:rPr>
        <w:t>.</w:t>
      </w:r>
      <w:r w:rsidR="00392803" w:rsidRPr="004D44A2">
        <w:rPr>
          <w:rFonts w:cstheme="minorHAnsi"/>
          <w:sz w:val="24"/>
          <w:szCs w:val="24"/>
          <w:lang w:val="ro-RO"/>
        </w:rPr>
        <w:t xml:space="preserve">  </w:t>
      </w:r>
      <w:r w:rsidR="00392803" w:rsidRPr="004D44A2">
        <w:rPr>
          <w:rFonts w:ascii="Calibri" w:eastAsia="Calibri" w:hAnsi="Calibri" w:cs="Calibri"/>
          <w:sz w:val="24"/>
          <w:szCs w:val="24"/>
          <w:lang w:val="ro-RO"/>
        </w:rPr>
        <w:t xml:space="preserve">În imaginea alăturată este reprezentat  un produs de mobilă. Realizaţi un eseu cu titlul </w:t>
      </w:r>
      <w:r w:rsidR="00392803" w:rsidRPr="004D44A2">
        <w:rPr>
          <w:rFonts w:ascii="Calibri" w:eastAsia="Calibri" w:hAnsi="Calibri" w:cs="Calibri"/>
          <w:b/>
          <w:bCs/>
          <w:i/>
          <w:iCs/>
          <w:sz w:val="24"/>
          <w:szCs w:val="24"/>
          <w:lang w:val="ro-RO"/>
        </w:rPr>
        <w:t>,,Descrierea tehnică a produsului”</w:t>
      </w:r>
      <w:r w:rsidR="00392803" w:rsidRPr="004D44A2">
        <w:rPr>
          <w:rFonts w:ascii="Calibri" w:eastAsia="Calibri" w:hAnsi="Calibri" w:cs="Calibri"/>
          <w:sz w:val="24"/>
          <w:szCs w:val="24"/>
          <w:lang w:val="ro-RO"/>
        </w:rPr>
        <w:t>, după următoarea structură:</w:t>
      </w:r>
    </w:p>
    <w:p w14:paraId="64CFCB47" w14:textId="034A4067" w:rsidR="00392803" w:rsidRPr="004D44A2" w:rsidRDefault="00392803" w:rsidP="004D44A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  <w:r w:rsidRPr="004D44A2">
        <w:rPr>
          <w:rFonts w:ascii="Calibri" w:eastAsia="Calibri" w:hAnsi="Calibri" w:cs="Calibri"/>
          <w:b/>
          <w:sz w:val="24"/>
          <w:szCs w:val="24"/>
          <w:lang w:val="ro-RO"/>
        </w:rPr>
        <w:t>a.</w:t>
      </w:r>
      <w:r w:rsidRPr="004D44A2">
        <w:rPr>
          <w:rFonts w:ascii="Calibri" w:eastAsia="Calibri" w:hAnsi="Calibri" w:cs="Calibri"/>
          <w:sz w:val="24"/>
          <w:szCs w:val="24"/>
          <w:lang w:val="ro-RO"/>
        </w:rPr>
        <w:t xml:space="preserve">  Caracteristicile produsului (denumire, destinaţie, funcţiune, caracteristici de formă)</w:t>
      </w:r>
      <w:r w:rsidR="004D44A2">
        <w:rPr>
          <w:rFonts w:ascii="Calibri" w:eastAsia="Calibri" w:hAnsi="Calibri" w:cs="Calibri"/>
          <w:sz w:val="24"/>
          <w:szCs w:val="24"/>
          <w:lang w:val="ro-RO"/>
        </w:rPr>
        <w:t>;</w:t>
      </w:r>
    </w:p>
    <w:p w14:paraId="12B6457A" w14:textId="38E89EAA" w:rsidR="00392803" w:rsidRPr="004D44A2" w:rsidRDefault="00392803" w:rsidP="004D44A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  <w:r w:rsidRPr="004D44A2">
        <w:rPr>
          <w:rFonts w:ascii="Calibri" w:eastAsia="Calibri" w:hAnsi="Calibri" w:cs="Calibri"/>
          <w:b/>
          <w:sz w:val="24"/>
          <w:szCs w:val="24"/>
          <w:lang w:val="ro-RO"/>
        </w:rPr>
        <w:t>b</w:t>
      </w:r>
      <w:r w:rsidRPr="004D44A2">
        <w:rPr>
          <w:rFonts w:ascii="Calibri" w:eastAsia="Calibri" w:hAnsi="Calibri" w:cs="Calibri"/>
          <w:sz w:val="24"/>
          <w:szCs w:val="24"/>
          <w:lang w:val="ro-RO"/>
        </w:rPr>
        <w:t>.</w:t>
      </w:r>
      <w:r w:rsidR="004D44A2">
        <w:rPr>
          <w:rFonts w:ascii="Calibri" w:eastAsia="Calibri" w:hAnsi="Calibri" w:cs="Calibri"/>
          <w:sz w:val="24"/>
          <w:szCs w:val="24"/>
          <w:lang w:val="ro-RO"/>
        </w:rPr>
        <w:t xml:space="preserve"> </w:t>
      </w:r>
      <w:r w:rsidRPr="004D44A2">
        <w:rPr>
          <w:rFonts w:ascii="Calibri" w:eastAsia="Calibri" w:hAnsi="Calibri" w:cs="Calibri"/>
          <w:sz w:val="24"/>
          <w:szCs w:val="24"/>
          <w:lang w:val="ro-RO"/>
        </w:rPr>
        <w:t>Condiţiile tehnice de realizare a produluilui (materii prime, materiale tehnologice, sisteme constructive, finisare, sisteme de montare)</w:t>
      </w:r>
      <w:r w:rsidR="004D44A2">
        <w:rPr>
          <w:rFonts w:ascii="Calibri" w:eastAsia="Calibri" w:hAnsi="Calibri" w:cs="Calibri"/>
          <w:sz w:val="24"/>
          <w:szCs w:val="24"/>
          <w:lang w:val="ro-RO"/>
        </w:rPr>
        <w:t>;</w:t>
      </w:r>
    </w:p>
    <w:p w14:paraId="75941543" w14:textId="77777777" w:rsidR="00392803" w:rsidRPr="004D44A2" w:rsidRDefault="00392803" w:rsidP="004D44A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  <w:r w:rsidRPr="004D44A2">
        <w:rPr>
          <w:rFonts w:ascii="Calibri" w:eastAsia="Calibri" w:hAnsi="Calibri" w:cs="Calibri"/>
          <w:b/>
          <w:sz w:val="24"/>
          <w:szCs w:val="24"/>
          <w:lang w:val="ro-RO"/>
        </w:rPr>
        <w:t>c.</w:t>
      </w:r>
      <w:r w:rsidRPr="004D44A2">
        <w:rPr>
          <w:rFonts w:ascii="Calibri" w:eastAsia="Calibri" w:hAnsi="Calibri" w:cs="Calibri"/>
          <w:sz w:val="24"/>
          <w:szCs w:val="24"/>
          <w:lang w:val="ro-RO"/>
        </w:rPr>
        <w:t xml:space="preserve">  Succesiunea operaţiilor tehnologice pentru furniruirea peretelui lateral.</w:t>
      </w:r>
    </w:p>
    <w:p w14:paraId="4D00912B" w14:textId="12880FE4" w:rsidR="00870C13" w:rsidRDefault="00870C13" w:rsidP="00392803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08D665FD" w14:textId="582B4338" w:rsidR="004D44A2" w:rsidRDefault="004D44A2" w:rsidP="00392803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0EBEA466" w14:textId="42B5837E" w:rsidR="004D44A2" w:rsidRDefault="004D44A2" w:rsidP="00392803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48825995" w14:textId="4BB376AE" w:rsidR="004D44A2" w:rsidRDefault="004D44A2" w:rsidP="00392803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3EDCCAFA" w14:textId="77777777" w:rsidR="004D44A2" w:rsidRPr="00392803" w:rsidRDefault="004D44A2" w:rsidP="00392803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29CDF2C4" w14:textId="7777777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1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1242"/>
        <w:gridCol w:w="1594"/>
        <w:gridCol w:w="7229"/>
      </w:tblGrid>
      <w:tr w:rsidR="00392803" w14:paraId="67E9767E" w14:textId="77777777" w:rsidTr="00781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gridSpan w:val="2"/>
          </w:tcPr>
          <w:p w14:paraId="5CE7225E" w14:textId="77777777" w:rsidR="00392803" w:rsidRPr="00A03A08" w:rsidRDefault="00392803" w:rsidP="00781605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229" w:type="dxa"/>
          </w:tcPr>
          <w:p w14:paraId="2A1E4FD5" w14:textId="77777777" w:rsidR="00392803" w:rsidRPr="004D44A2" w:rsidRDefault="00392803" w:rsidP="007816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4D44A2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mediu</w:t>
            </w:r>
          </w:p>
        </w:tc>
      </w:tr>
      <w:tr w:rsidR="00392803" w14:paraId="6FBF4AD1" w14:textId="77777777" w:rsidTr="0078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273B0FF" w14:textId="77777777" w:rsidR="00392803" w:rsidRPr="00A03A08" w:rsidRDefault="00392803" w:rsidP="00781605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8823" w:type="dxa"/>
            <w:gridSpan w:val="2"/>
          </w:tcPr>
          <w:p w14:paraId="2B59C55C" w14:textId="10E3C48F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</w:pPr>
            <w:r w:rsidRPr="00392803"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  <w:t>a</w:t>
            </w:r>
            <w:r w:rsidRPr="004D44A2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>.</w:t>
            </w:r>
          </w:p>
          <w:p w14:paraId="2DF52009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Dulap / Comodă cu sertare.</w:t>
            </w:r>
          </w:p>
          <w:p w14:paraId="2FDAB9EF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Uz casnic.</w:t>
            </w:r>
          </w:p>
          <w:p w14:paraId="751BD64B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Depozitare </w:t>
            </w:r>
          </w:p>
          <w:p w14:paraId="47F8FE98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Formă  paralelipipedică.</w:t>
            </w:r>
          </w:p>
          <w:p w14:paraId="364BF718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 xml:space="preserve">b. </w:t>
            </w:r>
          </w:p>
          <w:p w14:paraId="1B532073" w14:textId="038A0AA8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- materii prime: PAL de </w:t>
            </w:r>
            <w:smartTag w:uri="urn:schemas-microsoft-com:office:smarttags" w:element="metricconverter">
              <w:smartTagPr>
                <w:attr w:name="ProductID" w:val="18 mm"/>
              </w:smartTagPr>
              <w:r w:rsidRPr="004D44A2">
                <w:rPr>
                  <w:rFonts w:ascii="Calibri" w:eastAsia="Calibri" w:hAnsi="Calibri" w:cs="Calibri"/>
                  <w:sz w:val="24"/>
                  <w:szCs w:val="24"/>
                  <w:lang w:val="ro-RO"/>
                </w:rPr>
                <w:t>18 mm</w:t>
              </w:r>
            </w:smartTag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grosime, </w:t>
            </w:r>
            <w:r w:rsid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f</w:t>
            </w: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urnir, placaj sau PFL</w:t>
            </w:r>
          </w:p>
          <w:p w14:paraId="5F108F40" w14:textId="1309AC5D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materiale tehnologice: adezivi</w:t>
            </w:r>
            <w:r w:rsid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(ureoformaldehidic la cald, termoplastic, aracet sau urelit la rece), materiale abrazive granulaţie 80, 100</w:t>
            </w:r>
            <w:r w:rsid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(şlefuire grosieră) şi 100, 150 (şlefuire de finisare), materiale de finisare</w:t>
            </w:r>
            <w:r w:rsid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(tradiţionale, moderne, ecologice), accesorii (mânere, şuruburi pentru lemn, glisiere)</w:t>
            </w:r>
          </w:p>
          <w:p w14:paraId="1954824A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sisteme constructive: corp, panou complex</w:t>
            </w:r>
          </w:p>
          <w:p w14:paraId="5A1703E8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finisare: transparentă sau opacă cu lacuri</w:t>
            </w:r>
          </w:p>
          <w:p w14:paraId="3FFDCFDF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- sisteme de montare: cu asamblări fixe cu cepuri cilindrice aplicate prin încleiere </w:t>
            </w:r>
          </w:p>
          <w:p w14:paraId="071C69C5" w14:textId="77777777" w:rsidR="00392803" w:rsidRPr="004D44A2" w:rsidRDefault="00392803" w:rsidP="00392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b/>
                <w:sz w:val="24"/>
                <w:szCs w:val="24"/>
                <w:lang w:val="ro-RO"/>
              </w:rPr>
              <w:t xml:space="preserve">c. </w:t>
            </w:r>
          </w:p>
          <w:p w14:paraId="6812502E" w14:textId="77777777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pregătirea suprafeţelor prin calibrare, zimţuire</w:t>
            </w:r>
          </w:p>
          <w:p w14:paraId="219AD598" w14:textId="77777777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pregătirea furnirelor prin retezare la lungime, îndreptarea canturilor, înnădirea furnirelor, dimensionarea foilor de furnir înnădite</w:t>
            </w:r>
          </w:p>
          <w:p w14:paraId="4C00FCBD" w14:textId="77777777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aplicarea adezivului</w:t>
            </w:r>
          </w:p>
          <w:p w14:paraId="5CECB44D" w14:textId="77777777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formarea pachetului de presare</w:t>
            </w:r>
          </w:p>
          <w:p w14:paraId="7FCDDF69" w14:textId="77777777" w:rsidR="00392803" w:rsidRPr="004D44A2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presarea pachetului</w:t>
            </w:r>
          </w:p>
          <w:p w14:paraId="1800BF80" w14:textId="77777777" w:rsidR="00392803" w:rsidRPr="00392803" w:rsidRDefault="00392803" w:rsidP="004D44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FR"/>
              </w:rPr>
            </w:pPr>
            <w:r w:rsidRPr="004D44A2">
              <w:rPr>
                <w:rFonts w:ascii="Calibri" w:eastAsia="Calibri" w:hAnsi="Calibri" w:cs="Calibri"/>
                <w:sz w:val="24"/>
                <w:szCs w:val="24"/>
                <w:lang w:val="ro-RO"/>
              </w:rPr>
              <w:t>- condiţionarea panourilor</w:t>
            </w:r>
          </w:p>
        </w:tc>
      </w:tr>
    </w:tbl>
    <w:p w14:paraId="18A63268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AE88AA3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61B544D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17DD394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32ACB27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BC070B6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F97FFB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ndale Sans UI">
    <w:altName w:val="Arial Unicode MS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C0F94"/>
    <w:multiLevelType w:val="hybridMultilevel"/>
    <w:tmpl w:val="65840380"/>
    <w:lvl w:ilvl="0" w:tplc="9FB8BD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BE214D"/>
    <w:multiLevelType w:val="hybridMultilevel"/>
    <w:tmpl w:val="833C239E"/>
    <w:lvl w:ilvl="0" w:tplc="E078F26E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3"/>
  </w:num>
  <w:num w:numId="7">
    <w:abstractNumId w:val="12"/>
  </w:num>
  <w:num w:numId="8">
    <w:abstractNumId w:val="6"/>
  </w:num>
  <w:num w:numId="9">
    <w:abstractNumId w:val="15"/>
  </w:num>
  <w:num w:numId="10">
    <w:abstractNumId w:val="8"/>
  </w:num>
  <w:num w:numId="11">
    <w:abstractNumId w:val="13"/>
  </w:num>
  <w:num w:numId="12">
    <w:abstractNumId w:val="17"/>
  </w:num>
  <w:num w:numId="13">
    <w:abstractNumId w:val="11"/>
  </w:num>
  <w:num w:numId="14">
    <w:abstractNumId w:val="14"/>
  </w:num>
  <w:num w:numId="15">
    <w:abstractNumId w:val="1"/>
  </w:num>
  <w:num w:numId="16">
    <w:abstractNumId w:val="7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4413D"/>
    <w:rsid w:val="000C5E00"/>
    <w:rsid w:val="000F0B84"/>
    <w:rsid w:val="0011097C"/>
    <w:rsid w:val="001675C2"/>
    <w:rsid w:val="00173D96"/>
    <w:rsid w:val="001C1E1B"/>
    <w:rsid w:val="0023009D"/>
    <w:rsid w:val="00317D9D"/>
    <w:rsid w:val="00344048"/>
    <w:rsid w:val="0038405E"/>
    <w:rsid w:val="00392803"/>
    <w:rsid w:val="00403074"/>
    <w:rsid w:val="004D44A2"/>
    <w:rsid w:val="0050247F"/>
    <w:rsid w:val="005318ED"/>
    <w:rsid w:val="005821D9"/>
    <w:rsid w:val="005940F7"/>
    <w:rsid w:val="005A281F"/>
    <w:rsid w:val="005E3C3B"/>
    <w:rsid w:val="006C2E4F"/>
    <w:rsid w:val="006C2E7B"/>
    <w:rsid w:val="006E5204"/>
    <w:rsid w:val="007C1792"/>
    <w:rsid w:val="008657E9"/>
    <w:rsid w:val="00870C13"/>
    <w:rsid w:val="009123EF"/>
    <w:rsid w:val="00971355"/>
    <w:rsid w:val="009A4F4C"/>
    <w:rsid w:val="009B75EB"/>
    <w:rsid w:val="00A03A08"/>
    <w:rsid w:val="00A85616"/>
    <w:rsid w:val="00AD0AF8"/>
    <w:rsid w:val="00B74A8A"/>
    <w:rsid w:val="00B74F16"/>
    <w:rsid w:val="00BD4326"/>
    <w:rsid w:val="00C24C72"/>
    <w:rsid w:val="00CB3E5E"/>
    <w:rsid w:val="00E53384"/>
    <w:rsid w:val="00EE6B22"/>
    <w:rsid w:val="00EF6D79"/>
    <w:rsid w:val="00F20497"/>
    <w:rsid w:val="00F901ED"/>
    <w:rsid w:val="00F91088"/>
    <w:rsid w:val="00FA2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C660BE9"/>
  <w15:docId w15:val="{54E5578C-67D4-4C5A-8843-C75EDA6E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AD0AF8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">
    <w:name w:val="No Spacing Char"/>
    <w:link w:val="NoSpacing1"/>
    <w:locked/>
    <w:rsid w:val="00AD0AF8"/>
    <w:rPr>
      <w:rFonts w:ascii="Bookman Old Style" w:eastAsia="Batang" w:hAnsi="Bookman Old Style" w:cs="Times New Roman"/>
      <w:lang w:val="ro-RO" w:eastAsia="ko-KR"/>
    </w:rPr>
  </w:style>
  <w:style w:type="paragraph" w:styleId="BodyText">
    <w:name w:val="Body Text"/>
    <w:basedOn w:val="Normal"/>
    <w:link w:val="BodyTextChar"/>
    <w:rsid w:val="00870C13"/>
    <w:pPr>
      <w:widowControl w:val="0"/>
      <w:suppressAutoHyphens/>
      <w:spacing w:after="120" w:line="240" w:lineRule="auto"/>
    </w:pPr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870C13"/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30</cp:revision>
  <dcterms:created xsi:type="dcterms:W3CDTF">2021-09-20T09:22:00Z</dcterms:created>
  <dcterms:modified xsi:type="dcterms:W3CDTF">2021-11-15T15:10:00Z</dcterms:modified>
</cp:coreProperties>
</file>