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8"/>
        <w:gridCol w:w="5670"/>
      </w:tblGrid>
      <w:tr w:rsidR="0035420E" w14:paraId="4A4A20B1" w14:textId="77777777" w:rsidTr="0035420E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5D94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bookmarkStart w:id="0" w:name="_Hlk84333266"/>
            <w:r>
              <w:rPr>
                <w:rFonts w:ascii="Arial" w:hAnsi="Arial" w:cs="Arial"/>
                <w:lang w:val="ro-RO"/>
              </w:rPr>
              <w:t>Domeniul de pregătire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E06A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35420E" w:rsidRPr="0035420E" w14:paraId="786A7D19" w14:textId="77777777" w:rsidTr="0035420E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0C81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8169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Toate calificările profesionale din domeniul de pregătire profesională Electric, liceu </w:t>
            </w:r>
          </w:p>
        </w:tc>
      </w:tr>
      <w:tr w:rsidR="0035420E" w14:paraId="2D0B85C5" w14:textId="77777777" w:rsidTr="0035420E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0DC3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Modul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B80C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Mașini electrice</w:t>
            </w:r>
          </w:p>
        </w:tc>
      </w:tr>
      <w:tr w:rsidR="0035420E" w14:paraId="67232F13" w14:textId="77777777" w:rsidTr="0035420E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8F24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10DF" w14:textId="77777777" w:rsidR="0035420E" w:rsidRDefault="0035420E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14:paraId="1AB62BC3" w14:textId="212D608E" w:rsidR="00D33204" w:rsidRDefault="00D33204" w:rsidP="00A72BCB">
      <w:pPr>
        <w:spacing w:line="276" w:lineRule="auto"/>
        <w:jc w:val="both"/>
        <w:rPr>
          <w:rFonts w:ascii="Arial" w:hAnsi="Arial" w:cs="Arial"/>
          <w:b/>
          <w:lang w:val="ro-RO"/>
        </w:rPr>
      </w:pPr>
      <w:bookmarkStart w:id="1" w:name="_GoBack"/>
      <w:bookmarkEnd w:id="1"/>
    </w:p>
    <w:p w14:paraId="4492570A" w14:textId="77777777" w:rsidR="00A72BCB" w:rsidRPr="001D296B" w:rsidRDefault="00A72BCB" w:rsidP="00A72BCB">
      <w:pPr>
        <w:spacing w:line="276" w:lineRule="auto"/>
        <w:jc w:val="both"/>
        <w:rPr>
          <w:rFonts w:ascii="Arial" w:hAnsi="Arial" w:cs="Arial"/>
          <w:b/>
          <w:lang w:val="ro-RO"/>
        </w:rPr>
      </w:pPr>
    </w:p>
    <w:bookmarkEnd w:id="0"/>
    <w:p w14:paraId="59B9A5D7" w14:textId="77777777" w:rsidR="00D33204" w:rsidRPr="001D296B" w:rsidRDefault="006E1419" w:rsidP="00D3320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</w:t>
      </w:r>
      <w:r w:rsidR="00D33204" w:rsidRPr="001D296B">
        <w:rPr>
          <w:rFonts w:ascii="Arial" w:hAnsi="Arial" w:cs="Arial"/>
          <w:lang w:val="ro-RO"/>
        </w:rPr>
        <w:t>Circuitul magnetic</w:t>
      </w:r>
      <w:r w:rsidR="00072243" w:rsidRPr="001D296B">
        <w:rPr>
          <w:rFonts w:ascii="Arial" w:hAnsi="Arial" w:cs="Arial"/>
          <w:lang w:val="ro-RO"/>
        </w:rPr>
        <w:t xml:space="preserve"> al unei mașini electrice</w:t>
      </w:r>
      <w:r w:rsidR="00D33204" w:rsidRPr="001D296B">
        <w:rPr>
          <w:rFonts w:ascii="Arial" w:hAnsi="Arial" w:cs="Arial"/>
          <w:lang w:val="ro-RO"/>
        </w:rPr>
        <w:t xml:space="preserve"> </w:t>
      </w:r>
      <w:r w:rsidR="00072243" w:rsidRPr="001D296B">
        <w:rPr>
          <w:rFonts w:ascii="Arial" w:hAnsi="Arial" w:cs="Arial"/>
          <w:lang w:val="ro-RO"/>
        </w:rPr>
        <w:t xml:space="preserve">reprezintă </w:t>
      </w:r>
      <w:r w:rsidR="00D33204" w:rsidRPr="001D296B">
        <w:rPr>
          <w:rFonts w:ascii="Arial" w:hAnsi="Arial" w:cs="Arial"/>
          <w:lang w:val="ro-RO"/>
        </w:rPr>
        <w:t>suportul material prin care se închid liniile câmpului magnetic.</w:t>
      </w:r>
    </w:p>
    <w:p w14:paraId="421C0651" w14:textId="77777777" w:rsidR="00D33204" w:rsidRPr="001D296B" w:rsidRDefault="006E1419" w:rsidP="00D3320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</w:t>
      </w:r>
      <w:r w:rsidR="001B14E8" w:rsidRPr="001D296B">
        <w:rPr>
          <w:rFonts w:ascii="Arial" w:hAnsi="Arial" w:cs="Arial"/>
          <w:lang w:val="ro-RO"/>
        </w:rPr>
        <w:t>Înfășurarea de excitație a mașinilor electrice de curent continuu are rolul de a produce câmpul magnetic rotoric.</w:t>
      </w:r>
    </w:p>
    <w:p w14:paraId="482B29C4" w14:textId="77777777" w:rsidR="00D33204" w:rsidRPr="001D296B" w:rsidRDefault="006E1419" w:rsidP="00D3320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</w:t>
      </w:r>
      <w:r w:rsidR="001B14E8" w:rsidRPr="001D296B">
        <w:rPr>
          <w:rFonts w:ascii="Arial" w:hAnsi="Arial" w:cs="Arial"/>
          <w:lang w:val="ro-RO"/>
        </w:rPr>
        <w:t>La mașina de curent continuu, s</w:t>
      </w:r>
      <w:r w:rsidR="00D33204" w:rsidRPr="001D296B">
        <w:rPr>
          <w:rFonts w:ascii="Arial" w:hAnsi="Arial" w:cs="Arial"/>
          <w:lang w:val="ro-RO"/>
        </w:rPr>
        <w:t>istemul</w:t>
      </w:r>
      <w:r w:rsidR="001B14E8" w:rsidRPr="001D296B">
        <w:rPr>
          <w:rFonts w:ascii="Arial" w:hAnsi="Arial" w:cs="Arial"/>
          <w:lang w:val="ro-RO"/>
        </w:rPr>
        <w:t xml:space="preserve"> perii-</w:t>
      </w:r>
      <w:r w:rsidR="00D33204" w:rsidRPr="001D296B">
        <w:rPr>
          <w:rFonts w:ascii="Arial" w:hAnsi="Arial" w:cs="Arial"/>
          <w:lang w:val="ro-RO"/>
        </w:rPr>
        <w:t xml:space="preserve">colector </w:t>
      </w:r>
      <w:r w:rsidR="001B14E8" w:rsidRPr="001D296B">
        <w:rPr>
          <w:rFonts w:ascii="Arial" w:hAnsi="Arial" w:cs="Arial"/>
          <w:lang w:val="ro-RO"/>
        </w:rPr>
        <w:t>asigură legătura electrică între circuitele exterioare fixe şi circuitele în mişcare de rotaţie ale maşinii.</w:t>
      </w:r>
      <w:r w:rsidR="00D33204" w:rsidRPr="001D296B">
        <w:rPr>
          <w:rFonts w:ascii="Arial" w:hAnsi="Arial" w:cs="Arial"/>
          <w:lang w:val="ro-RO"/>
        </w:rPr>
        <w:t xml:space="preserve"> </w:t>
      </w:r>
    </w:p>
    <w:p w14:paraId="3AEE23F6" w14:textId="77777777" w:rsidR="00D33204" w:rsidRPr="001D296B" w:rsidRDefault="006E1419" w:rsidP="00D3320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</w:t>
      </w:r>
      <w:r w:rsidR="00D33204" w:rsidRPr="001D296B">
        <w:rPr>
          <w:rFonts w:ascii="Arial" w:hAnsi="Arial" w:cs="Arial"/>
          <w:lang w:val="ro-RO"/>
        </w:rPr>
        <w:t xml:space="preserve">Funcţionarea în regim de motor </w:t>
      </w:r>
      <w:r w:rsidR="00AE4103" w:rsidRPr="001D296B">
        <w:rPr>
          <w:rFonts w:ascii="Arial" w:hAnsi="Arial" w:cs="Arial"/>
          <w:lang w:val="ro-RO"/>
        </w:rPr>
        <w:t xml:space="preserve">a unei mașini electrice </w:t>
      </w:r>
      <w:r w:rsidR="00D33204" w:rsidRPr="001D296B">
        <w:rPr>
          <w:rFonts w:ascii="Arial" w:hAnsi="Arial" w:cs="Arial"/>
          <w:lang w:val="ro-RO"/>
        </w:rPr>
        <w:t>presupune</w:t>
      </w:r>
      <w:r w:rsidR="00AE4103" w:rsidRPr="001D296B">
        <w:rPr>
          <w:rFonts w:ascii="Arial" w:hAnsi="Arial" w:cs="Arial"/>
          <w:lang w:val="ro-RO"/>
        </w:rPr>
        <w:t xml:space="preserve"> transformarea</w:t>
      </w:r>
      <w:r w:rsidR="00D33204" w:rsidRPr="001D296B">
        <w:rPr>
          <w:rFonts w:ascii="Arial" w:hAnsi="Arial" w:cs="Arial"/>
          <w:lang w:val="ro-RO"/>
        </w:rPr>
        <w:t xml:space="preserve"> energi</w:t>
      </w:r>
      <w:r w:rsidR="00AE4103" w:rsidRPr="001D296B">
        <w:rPr>
          <w:rFonts w:ascii="Arial" w:hAnsi="Arial" w:cs="Arial"/>
          <w:lang w:val="ro-RO"/>
        </w:rPr>
        <w:t>ei</w:t>
      </w:r>
      <w:r w:rsidR="00D33204" w:rsidRPr="001D296B">
        <w:rPr>
          <w:rFonts w:ascii="Arial" w:hAnsi="Arial" w:cs="Arial"/>
          <w:lang w:val="ro-RO"/>
        </w:rPr>
        <w:t xml:space="preserve"> mecanic</w:t>
      </w:r>
      <w:r w:rsidR="00AE4103" w:rsidRPr="001D296B">
        <w:rPr>
          <w:rFonts w:ascii="Arial" w:hAnsi="Arial" w:cs="Arial"/>
          <w:lang w:val="ro-RO"/>
        </w:rPr>
        <w:t>e</w:t>
      </w:r>
      <w:r w:rsidR="00D33204" w:rsidRPr="001D296B">
        <w:rPr>
          <w:rFonts w:ascii="Arial" w:hAnsi="Arial" w:cs="Arial"/>
          <w:lang w:val="ro-RO"/>
        </w:rPr>
        <w:t xml:space="preserve"> în energie electrică</w:t>
      </w:r>
      <w:r w:rsidR="00AE4103" w:rsidRPr="001D296B">
        <w:rPr>
          <w:rFonts w:ascii="Arial" w:hAnsi="Arial" w:cs="Arial"/>
          <w:lang w:val="ro-RO"/>
        </w:rPr>
        <w:t>.</w:t>
      </w:r>
    </w:p>
    <w:p w14:paraId="5CE67373" w14:textId="77777777" w:rsidR="00D33204" w:rsidRPr="001D296B" w:rsidRDefault="006E1419" w:rsidP="00D3320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</w:t>
      </w:r>
      <w:r w:rsidR="00AE4103" w:rsidRPr="001D296B">
        <w:rPr>
          <w:rFonts w:ascii="Arial" w:hAnsi="Arial" w:cs="Arial"/>
          <w:lang w:val="ro-RO"/>
        </w:rPr>
        <w:t xml:space="preserve">În regim de frână, mașina asincronă are turația </w:t>
      </w:r>
      <w:r w:rsidR="00D33204" w:rsidRPr="001D296B">
        <w:rPr>
          <w:rFonts w:ascii="Arial" w:hAnsi="Arial" w:cs="Arial"/>
          <w:lang w:val="ro-RO"/>
        </w:rPr>
        <w:t xml:space="preserve">mai </w:t>
      </w:r>
      <w:r w:rsidR="00AE4103" w:rsidRPr="001D296B">
        <w:rPr>
          <w:rFonts w:ascii="Arial" w:hAnsi="Arial" w:cs="Arial"/>
          <w:lang w:val="ro-RO"/>
        </w:rPr>
        <w:t>mică</w:t>
      </w:r>
      <w:r w:rsidR="00D33204" w:rsidRPr="001D296B">
        <w:rPr>
          <w:rFonts w:ascii="Arial" w:hAnsi="Arial" w:cs="Arial"/>
          <w:lang w:val="ro-RO"/>
        </w:rPr>
        <w:t xml:space="preserve"> decât turaţia  de sincronism</w:t>
      </w:r>
      <w:r w:rsidR="00AE4103" w:rsidRPr="001D296B">
        <w:rPr>
          <w:rFonts w:ascii="Arial" w:hAnsi="Arial" w:cs="Arial"/>
          <w:lang w:val="ro-RO"/>
        </w:rPr>
        <w:t>.</w:t>
      </w:r>
    </w:p>
    <w:p w14:paraId="0FE7EFE0" w14:textId="77777777" w:rsidR="00D33204" w:rsidRPr="001D296B" w:rsidRDefault="00D33204" w:rsidP="00D33204">
      <w:pPr>
        <w:jc w:val="both"/>
        <w:rPr>
          <w:rFonts w:ascii="Arial" w:hAnsi="Arial" w:cs="Arial"/>
          <w:lang w:val="ro-RO"/>
        </w:rPr>
      </w:pPr>
    </w:p>
    <w:p w14:paraId="4FEA29D5" w14:textId="77777777" w:rsidR="00945454" w:rsidRPr="001D296B" w:rsidRDefault="00D33204" w:rsidP="00D3320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</w:t>
      </w:r>
      <w:r w:rsidR="00AE4103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F</w:t>
      </w:r>
    </w:p>
    <w:p w14:paraId="6553B8D4" w14:textId="77777777" w:rsidR="00D33204" w:rsidRPr="001D296B" w:rsidRDefault="00D33204" w:rsidP="00D33204">
      <w:pPr>
        <w:jc w:val="both"/>
        <w:rPr>
          <w:rFonts w:ascii="Arial" w:hAnsi="Arial" w:cs="Arial"/>
          <w:lang w:val="ro-RO"/>
        </w:rPr>
      </w:pPr>
    </w:p>
    <w:p w14:paraId="57E67ECC" w14:textId="77777777" w:rsidR="00D33204" w:rsidRPr="001D296B" w:rsidRDefault="00D33204" w:rsidP="00D3320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409B3386" w14:textId="77777777" w:rsidR="001B14E8" w:rsidRPr="001D296B" w:rsidRDefault="007762F9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</w:t>
      </w:r>
      <w:r w:rsidR="00072243" w:rsidRPr="001D296B">
        <w:rPr>
          <w:rFonts w:ascii="Arial" w:hAnsi="Arial" w:cs="Arial"/>
          <w:lang w:val="ro-RO"/>
        </w:rPr>
        <w:t xml:space="preserve">. </w:t>
      </w:r>
      <w:r w:rsidR="001B14E8" w:rsidRPr="001D296B">
        <w:rPr>
          <w:rFonts w:ascii="Arial" w:hAnsi="Arial" w:cs="Arial"/>
          <w:lang w:val="ro-RO"/>
        </w:rPr>
        <w:t>Înfășurarea de excitație a mașinilor electrice de curent continuu are rolul de a produce câmpul magnetic statoric/inductor.</w:t>
      </w:r>
    </w:p>
    <w:p w14:paraId="1D14663C" w14:textId="77777777" w:rsidR="00AE4103" w:rsidRPr="001D296B" w:rsidRDefault="007762F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4</w:t>
      </w:r>
      <w:r w:rsidR="00AE4103" w:rsidRPr="001D296B">
        <w:rPr>
          <w:rFonts w:ascii="Arial" w:hAnsi="Arial" w:cs="Arial"/>
          <w:lang w:val="ro-RO"/>
        </w:rPr>
        <w:t>. Funcţionarea în regim de motor a unei mașini electrice presupune transformarea energiei electrice în energie mecanică.</w:t>
      </w:r>
    </w:p>
    <w:p w14:paraId="32A2DB5F" w14:textId="77777777" w:rsidR="007762F9" w:rsidRPr="001D296B" w:rsidRDefault="007762F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2CC6A19B" w14:textId="77777777" w:rsidR="007762F9" w:rsidRPr="001D296B" w:rsidRDefault="007762F9" w:rsidP="007762F9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Funcţionarea în regim de generator a unei mașini electrice presupune transformarea energiei mecanice în energie electrică.</w:t>
      </w:r>
    </w:p>
    <w:p w14:paraId="5B3285D5" w14:textId="77777777" w:rsidR="00AE4103" w:rsidRPr="001D296B" w:rsidRDefault="007762F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5</w:t>
      </w:r>
      <w:r w:rsidR="00AE4103" w:rsidRPr="001D296B">
        <w:rPr>
          <w:rFonts w:ascii="Arial" w:hAnsi="Arial" w:cs="Arial"/>
          <w:lang w:val="ro-RO"/>
        </w:rPr>
        <w:t>. În regim de frână, mașina asincronă are turația mai mare decât turaţia  de sincronism.</w:t>
      </w:r>
    </w:p>
    <w:p w14:paraId="3C452401" w14:textId="77777777" w:rsidR="00AE4103" w:rsidRPr="001D296B" w:rsidRDefault="00AE4103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43831C38" w14:textId="77777777" w:rsidR="00AE4103" w:rsidRPr="001D296B" w:rsidRDefault="00AE4103" w:rsidP="00AE4103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În regim de motor, mașina asincronă are turația mai mică decât turaţia  de sincronism.</w:t>
      </w:r>
    </w:p>
    <w:p w14:paraId="17DE72BA" w14:textId="77777777" w:rsidR="00AE4103" w:rsidRPr="001D296B" w:rsidRDefault="0035420E" w:rsidP="00AE410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600F202C">
          <v:rect id="_x0000_i1025" style="width:0;height:1.5pt" o:hralign="center" o:hrstd="t" o:hr="t" fillcolor="#a0a0a0" stroked="f"/>
        </w:pict>
      </w:r>
    </w:p>
    <w:p w14:paraId="4BE41001" w14:textId="77777777" w:rsidR="00536D7A" w:rsidRPr="001D296B" w:rsidRDefault="006E141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</w:t>
      </w:r>
      <w:r w:rsidR="00536D7A" w:rsidRPr="001D296B">
        <w:rPr>
          <w:rFonts w:ascii="Arial" w:hAnsi="Arial" w:cs="Arial"/>
          <w:lang w:val="ro-RO"/>
        </w:rPr>
        <w:t>La mașina de curent continuu, sistemul perii-colector îndeplinește rolul de redresor mecanic al tensiunii electromotoare induse în mașină.</w:t>
      </w:r>
    </w:p>
    <w:p w14:paraId="0746C651" w14:textId="77777777" w:rsidR="007762F9" w:rsidRPr="001D296B" w:rsidRDefault="006E141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</w:t>
      </w:r>
      <w:r w:rsidR="001134E3" w:rsidRPr="001D296B">
        <w:rPr>
          <w:rFonts w:ascii="Arial" w:hAnsi="Arial" w:cs="Arial"/>
          <w:lang w:val="ro-RO"/>
        </w:rPr>
        <w:t xml:space="preserve">O mașină electrică funcționează în regim de </w:t>
      </w:r>
      <w:r w:rsidR="007762F9" w:rsidRPr="001D296B">
        <w:rPr>
          <w:rFonts w:ascii="Arial" w:hAnsi="Arial" w:cs="Arial"/>
          <w:lang w:val="ro-RO"/>
        </w:rPr>
        <w:t>generator</w:t>
      </w:r>
      <w:r w:rsidR="001134E3" w:rsidRPr="001D296B">
        <w:rPr>
          <w:rFonts w:ascii="Arial" w:hAnsi="Arial" w:cs="Arial"/>
          <w:lang w:val="ro-RO"/>
        </w:rPr>
        <w:t xml:space="preserve"> atunci când transformă energia </w:t>
      </w:r>
      <w:r w:rsidR="007762F9" w:rsidRPr="001D296B">
        <w:rPr>
          <w:rFonts w:ascii="Arial" w:hAnsi="Arial" w:cs="Arial"/>
          <w:lang w:val="ro-RO"/>
        </w:rPr>
        <w:t>electrică în energie mecanică.</w:t>
      </w:r>
    </w:p>
    <w:p w14:paraId="4132BDA2" w14:textId="77777777" w:rsidR="00536D7A" w:rsidRPr="001D296B" w:rsidRDefault="006E141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</w:t>
      </w:r>
      <w:r w:rsidR="007762F9" w:rsidRPr="001D296B">
        <w:rPr>
          <w:rFonts w:ascii="Arial" w:hAnsi="Arial" w:cs="Arial"/>
          <w:lang w:val="ro-RO"/>
        </w:rPr>
        <w:t>În funcție de natura curentului care străbate înfășurările, mașinile electrice pot fi generatoare și motoare.</w:t>
      </w:r>
      <w:r w:rsidR="001134E3" w:rsidRPr="001D296B">
        <w:rPr>
          <w:rFonts w:ascii="Arial" w:hAnsi="Arial" w:cs="Arial"/>
          <w:lang w:val="ro-RO"/>
        </w:rPr>
        <w:t xml:space="preserve"> </w:t>
      </w:r>
    </w:p>
    <w:p w14:paraId="52A1D022" w14:textId="77777777" w:rsidR="003B01AB" w:rsidRPr="001D296B" w:rsidRDefault="006E141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</w:t>
      </w:r>
      <w:r w:rsidR="006750AD" w:rsidRPr="001D296B">
        <w:rPr>
          <w:rFonts w:ascii="Arial" w:hAnsi="Arial" w:cs="Arial"/>
          <w:lang w:val="ro-RO"/>
        </w:rPr>
        <w:t>La mașina asicronă cu rotorul bobinat, î</w:t>
      </w:r>
      <w:r w:rsidR="003B01AB" w:rsidRPr="001D296B">
        <w:rPr>
          <w:rFonts w:ascii="Arial" w:hAnsi="Arial" w:cs="Arial"/>
          <w:lang w:val="ro-RO"/>
        </w:rPr>
        <w:t xml:space="preserve">nfășurarea </w:t>
      </w:r>
      <w:r w:rsidR="00147D9F" w:rsidRPr="001D296B">
        <w:rPr>
          <w:rFonts w:ascii="Arial" w:hAnsi="Arial" w:cs="Arial"/>
          <w:lang w:val="ro-RO"/>
        </w:rPr>
        <w:t>ro</w:t>
      </w:r>
      <w:r w:rsidR="003B01AB" w:rsidRPr="001D296B">
        <w:rPr>
          <w:rFonts w:ascii="Arial" w:hAnsi="Arial" w:cs="Arial"/>
          <w:lang w:val="ro-RO"/>
        </w:rPr>
        <w:t xml:space="preserve">torică a mașinilor </w:t>
      </w:r>
      <w:r w:rsidR="00147D9F" w:rsidRPr="001D296B">
        <w:rPr>
          <w:rFonts w:ascii="Arial" w:hAnsi="Arial" w:cs="Arial"/>
          <w:lang w:val="ro-RO"/>
        </w:rPr>
        <w:t>asincrone</w:t>
      </w:r>
      <w:r w:rsidR="006750AD" w:rsidRPr="001D296B">
        <w:rPr>
          <w:rFonts w:ascii="Arial" w:hAnsi="Arial" w:cs="Arial"/>
          <w:lang w:val="ro-RO"/>
        </w:rPr>
        <w:t xml:space="preserve"> se conectează în stea.</w:t>
      </w:r>
      <w:r w:rsidR="00147D9F" w:rsidRPr="001D296B">
        <w:rPr>
          <w:rFonts w:ascii="Arial" w:hAnsi="Arial" w:cs="Arial"/>
          <w:lang w:val="ro-RO"/>
        </w:rPr>
        <w:t xml:space="preserve"> </w:t>
      </w:r>
    </w:p>
    <w:p w14:paraId="24BA91DA" w14:textId="77777777" w:rsidR="00F0261C" w:rsidRPr="001D296B" w:rsidRDefault="006E141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</w:t>
      </w:r>
      <w:r w:rsidR="006750AD" w:rsidRPr="001D296B">
        <w:rPr>
          <w:rFonts w:ascii="Arial" w:hAnsi="Arial" w:cs="Arial"/>
          <w:lang w:val="ro-RO"/>
        </w:rPr>
        <w:t>Statorul mașinii sincrone în construcție normală are rol de inductor, iar rotorul are rol de indus.</w:t>
      </w:r>
    </w:p>
    <w:p w14:paraId="247A2872" w14:textId="77777777" w:rsidR="00AE4103" w:rsidRPr="001D296B" w:rsidRDefault="00AE4103" w:rsidP="00AE4103">
      <w:pPr>
        <w:jc w:val="both"/>
        <w:rPr>
          <w:rFonts w:ascii="Arial" w:hAnsi="Arial" w:cs="Arial"/>
          <w:lang w:val="ro-RO"/>
        </w:rPr>
      </w:pPr>
    </w:p>
    <w:p w14:paraId="7D6E657E" w14:textId="77777777" w:rsidR="00536D7A" w:rsidRPr="001D296B" w:rsidRDefault="00536D7A" w:rsidP="00536D7A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</w:t>
      </w:r>
      <w:r w:rsidR="007762F9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</w:t>
      </w:r>
      <w:r w:rsidR="006750AD" w:rsidRPr="001D296B">
        <w:rPr>
          <w:rFonts w:ascii="Arial" w:hAnsi="Arial" w:cs="Arial"/>
          <w:lang w:val="ro-RO"/>
        </w:rPr>
        <w:t>A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F</w:t>
      </w:r>
    </w:p>
    <w:p w14:paraId="0F3888F0" w14:textId="77777777" w:rsidR="00AE4103" w:rsidRPr="001D296B" w:rsidRDefault="00AE4103" w:rsidP="00AE4103">
      <w:pPr>
        <w:jc w:val="both"/>
        <w:rPr>
          <w:rFonts w:ascii="Arial" w:hAnsi="Arial" w:cs="Arial"/>
          <w:lang w:val="ro-RO"/>
        </w:rPr>
      </w:pPr>
    </w:p>
    <w:p w14:paraId="06EA23E7" w14:textId="77777777" w:rsidR="007762F9" w:rsidRPr="001D296B" w:rsidRDefault="007762F9" w:rsidP="00AE4103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5F6FF7AF" w14:textId="77777777" w:rsidR="007762F9" w:rsidRPr="001D296B" w:rsidRDefault="007762F9" w:rsidP="007762F9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2. O mașină electrică funcționează în regim de generator atunci când transformă energia mecanică în energie electrică. </w:t>
      </w:r>
    </w:p>
    <w:p w14:paraId="657DD933" w14:textId="77777777" w:rsidR="007762F9" w:rsidRPr="001D296B" w:rsidRDefault="007762F9" w:rsidP="007762F9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2802778F" w14:textId="77777777" w:rsidR="00DF3958" w:rsidRPr="001D296B" w:rsidRDefault="00DF3958" w:rsidP="00DF3958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O mașină electrică funcționează în regim de motor atunci când transformă energia electrică în energie mecanică.</w:t>
      </w:r>
    </w:p>
    <w:p w14:paraId="01B1705C" w14:textId="77777777" w:rsidR="007762F9" w:rsidRPr="001D296B" w:rsidRDefault="007762F9" w:rsidP="007762F9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3. </w:t>
      </w:r>
      <w:r w:rsidR="00DF3958" w:rsidRPr="001D296B">
        <w:rPr>
          <w:rFonts w:ascii="Arial" w:hAnsi="Arial" w:cs="Arial"/>
          <w:lang w:val="ro-RO"/>
        </w:rPr>
        <w:t>În funcție de natura curentului care străbate înfășurările, mașinile electrice pot fi de curent continuu și de curent alternativ.</w:t>
      </w:r>
    </w:p>
    <w:p w14:paraId="0F3030DF" w14:textId="77777777" w:rsidR="006750AD" w:rsidRPr="001D296B" w:rsidRDefault="006750AD" w:rsidP="006750AD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lastRenderedPageBreak/>
        <w:t>5. Statorul mașinii sincrone în construcție normală are rol de indus, iar rotorul are rol de inductor.</w:t>
      </w:r>
    </w:p>
    <w:p w14:paraId="46CF9E60" w14:textId="77777777" w:rsidR="006750AD" w:rsidRPr="001D296B" w:rsidRDefault="0035420E" w:rsidP="006750A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3F521319">
          <v:rect id="_x0000_i1026" style="width:0;height:1.5pt" o:hralign="center" o:hrstd="t" o:hr="t" fillcolor="#a0a0a0" stroked="f"/>
        </w:pict>
      </w:r>
    </w:p>
    <w:p w14:paraId="2F96EA7A" w14:textId="77777777" w:rsidR="00A72BCB" w:rsidRDefault="00A72BCB" w:rsidP="006750AD">
      <w:pPr>
        <w:jc w:val="both"/>
        <w:rPr>
          <w:rFonts w:ascii="Arial" w:hAnsi="Arial" w:cs="Arial"/>
          <w:highlight w:val="yellow"/>
          <w:lang w:val="ro-RO"/>
        </w:rPr>
      </w:pPr>
    </w:p>
    <w:p w14:paraId="28E426A9" w14:textId="77777777" w:rsidR="00A72BCB" w:rsidRDefault="00A72BCB" w:rsidP="006750AD">
      <w:pPr>
        <w:jc w:val="both"/>
        <w:rPr>
          <w:rFonts w:ascii="Arial" w:hAnsi="Arial" w:cs="Arial"/>
          <w:highlight w:val="yellow"/>
          <w:lang w:val="ro-RO"/>
        </w:rPr>
      </w:pPr>
    </w:p>
    <w:p w14:paraId="25FB9EAB" w14:textId="3CA1DE91" w:rsidR="006750AD" w:rsidRPr="001D296B" w:rsidRDefault="006E1419" w:rsidP="006750AD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La mașina sincronă, câmpul magnetic învârtitor este obținut pe cale electromagnetică. </w:t>
      </w:r>
    </w:p>
    <w:p w14:paraId="4102DF23" w14:textId="77777777" w:rsidR="00F03816" w:rsidRPr="001D296B" w:rsidRDefault="00F03816" w:rsidP="00F03816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Un transformator ridicător de tensiune are în primar un număr mai mic de spire decât în secundar.</w:t>
      </w:r>
    </w:p>
    <w:p w14:paraId="26371377" w14:textId="77777777" w:rsidR="00F03816" w:rsidRPr="001D296B" w:rsidRDefault="00F03816" w:rsidP="00F03816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Turbogeneratoarele sunt generatoare sincrone având rotorul cu poli aparenți.</w:t>
      </w:r>
    </w:p>
    <w:p w14:paraId="29F2763A" w14:textId="77777777" w:rsidR="00F03816" w:rsidRPr="001D296B" w:rsidRDefault="00F03816" w:rsidP="006750AD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</w:t>
      </w:r>
      <w:r w:rsidR="007935E4" w:rsidRPr="001D296B">
        <w:rPr>
          <w:rFonts w:ascii="Arial" w:hAnsi="Arial" w:cs="Arial"/>
          <w:lang w:val="ro-RO"/>
        </w:rPr>
        <w:t>Principalul regim de lucru al unei mașini sincrone este regimul de motor sincron.</w:t>
      </w:r>
    </w:p>
    <w:p w14:paraId="55AE592C" w14:textId="77777777" w:rsidR="006E1419" w:rsidRPr="001D296B" w:rsidRDefault="00F03816" w:rsidP="006750AD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Pornirea prin conectare directă la rețea a motorului asincron cu rotorul în scurtcircuit se realizează fără cuplu rezistent la arbore.</w:t>
      </w:r>
    </w:p>
    <w:p w14:paraId="1C9FDF7A" w14:textId="77777777" w:rsidR="006E1419" w:rsidRPr="001D296B" w:rsidRDefault="006E1419" w:rsidP="006750AD">
      <w:pPr>
        <w:jc w:val="both"/>
        <w:rPr>
          <w:rFonts w:ascii="Arial" w:hAnsi="Arial" w:cs="Arial"/>
          <w:lang w:val="ro-RO"/>
        </w:rPr>
      </w:pPr>
    </w:p>
    <w:p w14:paraId="3C4D13C7" w14:textId="77777777" w:rsidR="006E1419" w:rsidRPr="001D296B" w:rsidRDefault="006E1419" w:rsidP="006E1419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</w:t>
      </w:r>
      <w:r w:rsidR="00F03816" w:rsidRPr="001D296B">
        <w:rPr>
          <w:rFonts w:ascii="Arial" w:hAnsi="Arial" w:cs="Arial"/>
          <w:lang w:val="ro-RO"/>
        </w:rPr>
        <w:t>A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</w:t>
      </w:r>
      <w:r w:rsidR="00F03816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</w:t>
      </w:r>
      <w:r w:rsidR="00F03816" w:rsidRPr="001D296B">
        <w:rPr>
          <w:rFonts w:ascii="Arial" w:hAnsi="Arial" w:cs="Arial"/>
          <w:lang w:val="ro-RO"/>
        </w:rPr>
        <w:t>A</w:t>
      </w:r>
    </w:p>
    <w:p w14:paraId="73FC8591" w14:textId="77777777" w:rsidR="006E1419" w:rsidRPr="001D296B" w:rsidRDefault="006E1419" w:rsidP="006E1419">
      <w:pPr>
        <w:jc w:val="both"/>
        <w:rPr>
          <w:rFonts w:ascii="Arial" w:hAnsi="Arial" w:cs="Arial"/>
          <w:lang w:val="ro-RO"/>
        </w:rPr>
      </w:pPr>
    </w:p>
    <w:p w14:paraId="399D086F" w14:textId="77777777" w:rsidR="006E1419" w:rsidRPr="001D296B" w:rsidRDefault="006E1419" w:rsidP="006E1419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58594E6F" w14:textId="77777777" w:rsidR="006E1419" w:rsidRPr="001D296B" w:rsidRDefault="006E1419" w:rsidP="006750AD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1. La mașina sincronă, câmpul magnetic învârtitor este obținut pe cale mecanică.</w:t>
      </w:r>
    </w:p>
    <w:p w14:paraId="7522D66E" w14:textId="77777777" w:rsidR="00F03816" w:rsidRPr="001D296B" w:rsidRDefault="00F03816" w:rsidP="00F03816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3. Turbogeneratoarele sunt generatoare sincrone având rotorul cu poli plini/înecați.</w:t>
      </w:r>
    </w:p>
    <w:p w14:paraId="54893F8F" w14:textId="77777777" w:rsidR="00F03816" w:rsidRPr="001D296B" w:rsidRDefault="00F03816" w:rsidP="00F03816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305825B2" w14:textId="77777777" w:rsidR="00F03816" w:rsidRPr="001D296B" w:rsidRDefault="00F03816" w:rsidP="00F03816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Hidrogeneratoarele sunt generatoare sincrone având rotorul cu poli aparenți.</w:t>
      </w:r>
    </w:p>
    <w:p w14:paraId="40AAE1D9" w14:textId="77777777" w:rsidR="00F03816" w:rsidRPr="001D296B" w:rsidRDefault="00F03816" w:rsidP="00F03816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4.</w:t>
      </w:r>
      <w:r w:rsidR="007935E4" w:rsidRPr="001D296B">
        <w:rPr>
          <w:rFonts w:ascii="Arial" w:hAnsi="Arial" w:cs="Arial"/>
          <w:lang w:val="ro-RO"/>
        </w:rPr>
        <w:t xml:space="preserve"> Principalul regim de lucru al unei mașini sincrone este regimul de generator sincron.</w:t>
      </w:r>
    </w:p>
    <w:p w14:paraId="76A726E8" w14:textId="77777777" w:rsidR="007935E4" w:rsidRPr="001D296B" w:rsidRDefault="0035420E" w:rsidP="001B14E8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4AB37B20">
          <v:rect id="_x0000_i1027" style="width:0;height:1.5pt" o:hralign="center" o:hrstd="t" o:hr="t" fillcolor="#a0a0a0" stroked="f"/>
        </w:pict>
      </w:r>
    </w:p>
    <w:p w14:paraId="058C93C3" w14:textId="77777777" w:rsidR="008015C0" w:rsidRPr="001D296B" w:rsidRDefault="008015C0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</w:t>
      </w:r>
      <w:r w:rsidR="004A20D1" w:rsidRPr="001D296B">
        <w:rPr>
          <w:rFonts w:ascii="Arial" w:hAnsi="Arial" w:cs="Arial"/>
          <w:lang w:val="ro-RO"/>
        </w:rPr>
        <w:t>Un transformator electric funcționează în gol atunci când înfășurarea primară este alimentată, iar înfășurarea secundară este deschisă.</w:t>
      </w:r>
    </w:p>
    <w:p w14:paraId="7D0D4E84" w14:textId="77777777" w:rsidR="004A20D1" w:rsidRPr="001D296B" w:rsidRDefault="004A20D1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</w:t>
      </w:r>
      <w:r w:rsidR="00E0393F" w:rsidRPr="001D296B">
        <w:rPr>
          <w:rFonts w:ascii="Arial" w:hAnsi="Arial" w:cs="Arial"/>
          <w:lang w:val="ro-RO"/>
        </w:rPr>
        <w:t>Autotransformatorul este un transformator electric la care înfășurarea de înaltă tensiune este o parte din înfășurarea de joasă tensiune.</w:t>
      </w:r>
    </w:p>
    <w:p w14:paraId="028A2461" w14:textId="77777777" w:rsidR="00E0393F" w:rsidRPr="001D296B" w:rsidRDefault="00E0393F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Raportul de transformare al unui transformator electric se determină din proba de funcționare în scurtcircuit. </w:t>
      </w:r>
    </w:p>
    <w:p w14:paraId="08A24B9F" w14:textId="77777777" w:rsidR="00E0393F" w:rsidRPr="001D296B" w:rsidRDefault="00E0393F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Pentru protecția transformatorului electric la scurtcircuit se folosește un releu special numit releu Reed.</w:t>
      </w:r>
    </w:p>
    <w:p w14:paraId="553BD6F3" w14:textId="77777777" w:rsidR="00E0393F" w:rsidRPr="001D296B" w:rsidRDefault="00E0393F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Funcționarea transformatorului electric are la bază fenomenul de inducție electromagnetică.</w:t>
      </w:r>
    </w:p>
    <w:p w14:paraId="73B1FDFC" w14:textId="77777777" w:rsidR="008015C0" w:rsidRPr="001D296B" w:rsidRDefault="008015C0" w:rsidP="001B14E8">
      <w:pPr>
        <w:jc w:val="both"/>
        <w:rPr>
          <w:rFonts w:ascii="Arial" w:hAnsi="Arial" w:cs="Arial"/>
          <w:b/>
          <w:lang w:val="ro-RO"/>
        </w:rPr>
      </w:pPr>
    </w:p>
    <w:p w14:paraId="0E6995AD" w14:textId="77777777" w:rsidR="004A20D1" w:rsidRPr="001D296B" w:rsidRDefault="004A20D1" w:rsidP="004A20D1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</w:t>
      </w:r>
      <w:r w:rsidR="00E0393F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A</w:t>
      </w:r>
    </w:p>
    <w:p w14:paraId="039FBB55" w14:textId="77777777" w:rsidR="004A20D1" w:rsidRPr="001D296B" w:rsidRDefault="004A20D1" w:rsidP="004A20D1">
      <w:pPr>
        <w:jc w:val="both"/>
        <w:rPr>
          <w:rFonts w:ascii="Arial" w:hAnsi="Arial" w:cs="Arial"/>
          <w:lang w:val="ro-RO"/>
        </w:rPr>
      </w:pPr>
    </w:p>
    <w:p w14:paraId="21E2692C" w14:textId="77777777" w:rsidR="004A20D1" w:rsidRPr="001D296B" w:rsidRDefault="004A20D1" w:rsidP="004A20D1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05E986CB" w14:textId="77777777" w:rsidR="00E0393F" w:rsidRPr="001D296B" w:rsidRDefault="00E0393F" w:rsidP="00E0393F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2. Autotransformatorul este un transformator electric la care înfășurarea de joasă tensiune este o parte din înfășurarea de înaltă tensiune.</w:t>
      </w:r>
    </w:p>
    <w:p w14:paraId="6AE4C9FF" w14:textId="77777777" w:rsidR="00E0393F" w:rsidRPr="001D296B" w:rsidRDefault="00E0393F" w:rsidP="00E0393F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3. Raportul de transformare al unui transformator electric se determină din proba de funcționare în gol. </w:t>
      </w:r>
    </w:p>
    <w:p w14:paraId="66263AF0" w14:textId="77777777" w:rsidR="00E0393F" w:rsidRPr="001D296B" w:rsidRDefault="00E0393F" w:rsidP="00E0393F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4. Pentru protecția transformatorului electric la scurtcircuit se folosește un releu special numit releu Bucholtz.</w:t>
      </w:r>
    </w:p>
    <w:p w14:paraId="63AFFA67" w14:textId="77777777" w:rsidR="00E0393F" w:rsidRPr="001D296B" w:rsidRDefault="0035420E" w:rsidP="00E0393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62875AAE">
          <v:rect id="_x0000_i1028" style="width:0;height:1.5pt" o:hralign="center" o:hrstd="t" o:hr="t" fillcolor="#a0a0a0" stroked="f"/>
        </w:pict>
      </w:r>
    </w:p>
    <w:p w14:paraId="71262CDD" w14:textId="77777777" w:rsidR="007F180B" w:rsidRPr="001D296B" w:rsidRDefault="007F180B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La o mașină electrică, sistemul inductor produce tensiune electromotoare.</w:t>
      </w:r>
    </w:p>
    <w:p w14:paraId="60940641" w14:textId="77777777" w:rsidR="007F180B" w:rsidRPr="001D296B" w:rsidRDefault="007F180B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Regimul de lucru al unei maşini electrice este dat de natura tensiunii de alimentare.</w:t>
      </w:r>
    </w:p>
    <w:p w14:paraId="29C0E214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Elementele mobile ale unei maşini electrice sunt susţinute de arbore.</w:t>
      </w:r>
    </w:p>
    <w:p w14:paraId="67ADD368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Maşina electrică folosită pentru a furniza la arbore un cuplu opus mişcării se numeşte motor electric.</w:t>
      </w:r>
    </w:p>
    <w:p w14:paraId="12943B30" w14:textId="77777777" w:rsidR="005E7C67" w:rsidRPr="001D296B" w:rsidRDefault="007F180B" w:rsidP="005E7C6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</w:t>
      </w:r>
      <w:r w:rsidR="005E7C67" w:rsidRPr="001D296B">
        <w:rPr>
          <w:rFonts w:ascii="Arial" w:hAnsi="Arial" w:cs="Arial"/>
          <w:lang w:val="ro-RO"/>
        </w:rPr>
        <w:t>Maşina de curent continuu funcţionează ca motor atunci când şi rotorul şi statorul sunt parcurse de curent.</w:t>
      </w:r>
    </w:p>
    <w:p w14:paraId="5BAF6452" w14:textId="77777777" w:rsidR="007F180B" w:rsidRPr="001D296B" w:rsidRDefault="007F180B" w:rsidP="001B14E8">
      <w:pPr>
        <w:jc w:val="both"/>
        <w:rPr>
          <w:rFonts w:ascii="Arial" w:hAnsi="Arial" w:cs="Arial"/>
          <w:lang w:val="ro-RO"/>
        </w:rPr>
      </w:pPr>
    </w:p>
    <w:p w14:paraId="72A88D5B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A</w:t>
      </w:r>
    </w:p>
    <w:p w14:paraId="4743C7A8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</w:p>
    <w:p w14:paraId="0E4F4B94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1313348D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lastRenderedPageBreak/>
        <w:t>1. La o mașină electrică, sistemul inductor produce flux magnetic.</w:t>
      </w:r>
    </w:p>
    <w:p w14:paraId="62D3B925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2. Regimul de lucru al unei maşini electrice este dat de natura puterii primite.</w:t>
      </w:r>
    </w:p>
    <w:p w14:paraId="6F72BBEC" w14:textId="77777777" w:rsidR="007F180B" w:rsidRPr="001D296B" w:rsidRDefault="007F180B" w:rsidP="007F180B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4. Maşina electrică folosită pentru a furniza la arbore un cuplu opus mişcării se numeşte frână electrică.</w:t>
      </w:r>
    </w:p>
    <w:p w14:paraId="1211071D" w14:textId="31E10945" w:rsidR="00A72BCB" w:rsidRPr="001D296B" w:rsidRDefault="0035420E" w:rsidP="001B14E8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pict w14:anchorId="7DAEC02A">
          <v:rect id="_x0000_i1029" style="width:0;height:1.5pt" o:hralign="center" o:hrstd="t" o:hr="t" fillcolor="#a0a0a0" stroked="f"/>
        </w:pict>
      </w:r>
    </w:p>
    <w:sectPr w:rsidR="00A72BCB" w:rsidRPr="001D296B" w:rsidSect="00A72BCB"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79C"/>
    <w:multiLevelType w:val="hybridMultilevel"/>
    <w:tmpl w:val="0CD0E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7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D1E9F6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124AD"/>
    <w:multiLevelType w:val="hybridMultilevel"/>
    <w:tmpl w:val="91642C34"/>
    <w:lvl w:ilvl="0" w:tplc="3724C1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2B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347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4199" w:hanging="360"/>
      </w:pPr>
    </w:lvl>
    <w:lvl w:ilvl="2" w:tplc="0418001B" w:tentative="1">
      <w:start w:val="1"/>
      <w:numFmt w:val="lowerRoman"/>
      <w:lvlText w:val="%3."/>
      <w:lvlJc w:val="right"/>
      <w:pPr>
        <w:ind w:left="4919" w:hanging="180"/>
      </w:pPr>
    </w:lvl>
    <w:lvl w:ilvl="3" w:tplc="0418000F" w:tentative="1">
      <w:start w:val="1"/>
      <w:numFmt w:val="decimal"/>
      <w:lvlText w:val="%4."/>
      <w:lvlJc w:val="left"/>
      <w:pPr>
        <w:ind w:left="5639" w:hanging="360"/>
      </w:pPr>
    </w:lvl>
    <w:lvl w:ilvl="4" w:tplc="04180019" w:tentative="1">
      <w:start w:val="1"/>
      <w:numFmt w:val="lowerLetter"/>
      <w:lvlText w:val="%5."/>
      <w:lvlJc w:val="left"/>
      <w:pPr>
        <w:ind w:left="6359" w:hanging="360"/>
      </w:pPr>
    </w:lvl>
    <w:lvl w:ilvl="5" w:tplc="0418001B" w:tentative="1">
      <w:start w:val="1"/>
      <w:numFmt w:val="lowerRoman"/>
      <w:lvlText w:val="%6."/>
      <w:lvlJc w:val="right"/>
      <w:pPr>
        <w:ind w:left="7079" w:hanging="180"/>
      </w:pPr>
    </w:lvl>
    <w:lvl w:ilvl="6" w:tplc="0418000F" w:tentative="1">
      <w:start w:val="1"/>
      <w:numFmt w:val="decimal"/>
      <w:lvlText w:val="%7."/>
      <w:lvlJc w:val="left"/>
      <w:pPr>
        <w:ind w:left="7799" w:hanging="360"/>
      </w:pPr>
    </w:lvl>
    <w:lvl w:ilvl="7" w:tplc="04180019" w:tentative="1">
      <w:start w:val="1"/>
      <w:numFmt w:val="lowerLetter"/>
      <w:lvlText w:val="%8."/>
      <w:lvlJc w:val="left"/>
      <w:pPr>
        <w:ind w:left="8519" w:hanging="360"/>
      </w:pPr>
    </w:lvl>
    <w:lvl w:ilvl="8" w:tplc="0418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C040BFD"/>
    <w:multiLevelType w:val="hybridMultilevel"/>
    <w:tmpl w:val="1ABABA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2D1C"/>
    <w:multiLevelType w:val="hybridMultilevel"/>
    <w:tmpl w:val="B2944B5A"/>
    <w:lvl w:ilvl="0" w:tplc="A7C26B3E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474E41AF"/>
    <w:multiLevelType w:val="hybridMultilevel"/>
    <w:tmpl w:val="F28A4DFC"/>
    <w:lvl w:ilvl="0" w:tplc="4D96FD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47F0"/>
    <w:multiLevelType w:val="hybridMultilevel"/>
    <w:tmpl w:val="21AE7B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6662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461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333" w:hanging="360"/>
      </w:pPr>
    </w:lvl>
    <w:lvl w:ilvl="2" w:tplc="0418001B" w:tentative="1">
      <w:start w:val="1"/>
      <w:numFmt w:val="lowerRoman"/>
      <w:lvlText w:val="%3."/>
      <w:lvlJc w:val="right"/>
      <w:pPr>
        <w:ind w:left="6053" w:hanging="180"/>
      </w:pPr>
    </w:lvl>
    <w:lvl w:ilvl="3" w:tplc="0418000F" w:tentative="1">
      <w:start w:val="1"/>
      <w:numFmt w:val="decimal"/>
      <w:lvlText w:val="%4."/>
      <w:lvlJc w:val="left"/>
      <w:pPr>
        <w:ind w:left="6773" w:hanging="360"/>
      </w:pPr>
    </w:lvl>
    <w:lvl w:ilvl="4" w:tplc="04180019" w:tentative="1">
      <w:start w:val="1"/>
      <w:numFmt w:val="lowerLetter"/>
      <w:lvlText w:val="%5."/>
      <w:lvlJc w:val="left"/>
      <w:pPr>
        <w:ind w:left="7493" w:hanging="360"/>
      </w:pPr>
    </w:lvl>
    <w:lvl w:ilvl="5" w:tplc="0418001B" w:tentative="1">
      <w:start w:val="1"/>
      <w:numFmt w:val="lowerRoman"/>
      <w:lvlText w:val="%6."/>
      <w:lvlJc w:val="right"/>
      <w:pPr>
        <w:ind w:left="8213" w:hanging="180"/>
      </w:pPr>
    </w:lvl>
    <w:lvl w:ilvl="6" w:tplc="0418000F" w:tentative="1">
      <w:start w:val="1"/>
      <w:numFmt w:val="decimal"/>
      <w:lvlText w:val="%7."/>
      <w:lvlJc w:val="left"/>
      <w:pPr>
        <w:ind w:left="8933" w:hanging="360"/>
      </w:pPr>
    </w:lvl>
    <w:lvl w:ilvl="7" w:tplc="04180019" w:tentative="1">
      <w:start w:val="1"/>
      <w:numFmt w:val="lowerLetter"/>
      <w:lvlText w:val="%8."/>
      <w:lvlJc w:val="left"/>
      <w:pPr>
        <w:ind w:left="9653" w:hanging="360"/>
      </w:pPr>
    </w:lvl>
    <w:lvl w:ilvl="8" w:tplc="0418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204"/>
    <w:rsid w:val="000475C5"/>
    <w:rsid w:val="0007141E"/>
    <w:rsid w:val="00072243"/>
    <w:rsid w:val="000733E4"/>
    <w:rsid w:val="00085309"/>
    <w:rsid w:val="000A4843"/>
    <w:rsid w:val="000F73F1"/>
    <w:rsid w:val="001134E3"/>
    <w:rsid w:val="00147D9F"/>
    <w:rsid w:val="001A6AE8"/>
    <w:rsid w:val="001B14E8"/>
    <w:rsid w:val="001D296B"/>
    <w:rsid w:val="001E1AA9"/>
    <w:rsid w:val="002127C4"/>
    <w:rsid w:val="00300E5B"/>
    <w:rsid w:val="00306A07"/>
    <w:rsid w:val="00320241"/>
    <w:rsid w:val="0035420E"/>
    <w:rsid w:val="003746E5"/>
    <w:rsid w:val="003B01AB"/>
    <w:rsid w:val="003F6B0C"/>
    <w:rsid w:val="00414FA8"/>
    <w:rsid w:val="004212C7"/>
    <w:rsid w:val="004A20D1"/>
    <w:rsid w:val="004F5255"/>
    <w:rsid w:val="00536D7A"/>
    <w:rsid w:val="005429CC"/>
    <w:rsid w:val="00560281"/>
    <w:rsid w:val="005C2BA2"/>
    <w:rsid w:val="005E781C"/>
    <w:rsid w:val="005E7C67"/>
    <w:rsid w:val="005F6A1A"/>
    <w:rsid w:val="00616F38"/>
    <w:rsid w:val="00625547"/>
    <w:rsid w:val="00627364"/>
    <w:rsid w:val="00634C40"/>
    <w:rsid w:val="00656964"/>
    <w:rsid w:val="006750AD"/>
    <w:rsid w:val="0069243E"/>
    <w:rsid w:val="006D140B"/>
    <w:rsid w:val="006E1419"/>
    <w:rsid w:val="006E412C"/>
    <w:rsid w:val="00721D8B"/>
    <w:rsid w:val="007762F9"/>
    <w:rsid w:val="007935E4"/>
    <w:rsid w:val="007B4C59"/>
    <w:rsid w:val="007F180B"/>
    <w:rsid w:val="008015C0"/>
    <w:rsid w:val="00805D75"/>
    <w:rsid w:val="00827D06"/>
    <w:rsid w:val="00864836"/>
    <w:rsid w:val="00877D6C"/>
    <w:rsid w:val="008D6A54"/>
    <w:rsid w:val="00945454"/>
    <w:rsid w:val="00A00114"/>
    <w:rsid w:val="00A04543"/>
    <w:rsid w:val="00A51D23"/>
    <w:rsid w:val="00A54C93"/>
    <w:rsid w:val="00A72BCB"/>
    <w:rsid w:val="00AD50D1"/>
    <w:rsid w:val="00AE4103"/>
    <w:rsid w:val="00B83254"/>
    <w:rsid w:val="00BE1101"/>
    <w:rsid w:val="00C37FAF"/>
    <w:rsid w:val="00CD017F"/>
    <w:rsid w:val="00CE69CE"/>
    <w:rsid w:val="00D25C5C"/>
    <w:rsid w:val="00D33204"/>
    <w:rsid w:val="00D37860"/>
    <w:rsid w:val="00D73139"/>
    <w:rsid w:val="00D82F19"/>
    <w:rsid w:val="00DB64F6"/>
    <w:rsid w:val="00DD7E52"/>
    <w:rsid w:val="00DF2378"/>
    <w:rsid w:val="00DF3958"/>
    <w:rsid w:val="00E0393F"/>
    <w:rsid w:val="00E22E6A"/>
    <w:rsid w:val="00E74DEC"/>
    <w:rsid w:val="00E76E65"/>
    <w:rsid w:val="00E93797"/>
    <w:rsid w:val="00EC5287"/>
    <w:rsid w:val="00EF7C70"/>
    <w:rsid w:val="00F0261C"/>
    <w:rsid w:val="00F03816"/>
    <w:rsid w:val="00F175C0"/>
    <w:rsid w:val="00F2213A"/>
    <w:rsid w:val="00F771B1"/>
    <w:rsid w:val="00F85752"/>
    <w:rsid w:val="00FC0947"/>
    <w:rsid w:val="00FF28EE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BDE26"/>
  <w15:docId w15:val="{ADE4218F-D545-48EB-A154-09631E38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243"/>
    <w:pPr>
      <w:ind w:left="720"/>
      <w:contextualSpacing/>
    </w:pPr>
  </w:style>
  <w:style w:type="paragraph" w:customStyle="1" w:styleId="NoSpacing2">
    <w:name w:val="No Spacing2"/>
    <w:qFormat/>
    <w:rsid w:val="006E141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C0947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FC0947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Caracter">
    <w:name w:val="Caracter"/>
    <w:basedOn w:val="Normal"/>
    <w:rsid w:val="00A51D23"/>
    <w:rPr>
      <w:rFonts w:eastAsia="MS Minch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2014-03-25T12:56:00Z</dcterms:created>
  <dcterms:modified xsi:type="dcterms:W3CDTF">2022-08-22T18:47:00Z</dcterms:modified>
</cp:coreProperties>
</file>