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</w:t>
      </w:r>
      <w:r w:rsidR="00BE0774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A0DFE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Tehnician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analize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alimentare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A0DFE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A0DFE" w:rsidP="007A0DFE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>
              <w:rPr>
                <w:rFonts w:ascii="Arial" w:hAnsi="Arial" w:cs="Arial"/>
              </w:rPr>
              <w:t xml:space="preserve"> II </w:t>
            </w:r>
            <w:proofErr w:type="spellStart"/>
            <w:r>
              <w:rPr>
                <w:rFonts w:ascii="Arial" w:hAnsi="Arial" w:cs="Arial"/>
              </w:rPr>
              <w:t>Analize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specifice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industria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alimentară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fermentativă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7A0DFE" w:rsidRPr="007A0DFE" w:rsidRDefault="003905AA" w:rsidP="007A0DFE">
      <w:pPr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A0DFE">
        <w:rPr>
          <w:rFonts w:ascii="Arial" w:eastAsia="Batang" w:hAnsi="Arial" w:cs="Arial"/>
          <w:b/>
          <w:bCs/>
          <w:color w:val="000000" w:themeColor="text1"/>
          <w:sz w:val="24"/>
          <w:szCs w:val="24"/>
          <w:shd w:val="clear" w:color="auto" w:fill="FF0000"/>
          <w:lang w:val="ro-RO" w:eastAsia="ko-KR"/>
        </w:rPr>
        <w:t xml:space="preserve">  </w:t>
      </w:r>
      <w:r w:rsidR="007A0DFE" w:rsidRPr="007A0DFE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1</w:t>
      </w:r>
      <w:r w:rsidR="007A0DFE" w:rsidRPr="007A0DFE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="007A0DFE"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m Alcătuiţi un eseu cu titlul </w:t>
      </w:r>
      <w:r w:rsidR="007A0DFE" w:rsidRPr="007A0DFE">
        <w:rPr>
          <w:rFonts w:ascii="Arial" w:eastAsia="Times New Roman" w:hAnsi="Arial" w:cs="Arial"/>
          <w:b/>
          <w:sz w:val="24"/>
          <w:szCs w:val="24"/>
          <w:lang w:val="ro-RO"/>
        </w:rPr>
        <w:t>„Analiza senzorială a orzului”</w:t>
      </w:r>
      <w:r w:rsidR="007A0DFE" w:rsidRPr="007A0DFE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</w:t>
      </w:r>
      <w:r w:rsidRPr="007A0DFE">
        <w:rPr>
          <w:rFonts w:ascii="Arial" w:eastAsia="Times New Roman" w:hAnsi="Arial" w:cs="Arial"/>
          <w:b/>
          <w:sz w:val="24"/>
          <w:szCs w:val="24"/>
        </w:rPr>
        <w:t>38p</w:t>
      </w:r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a.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principiului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b.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c.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de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d.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descrierea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condiţiilor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admisibilitate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t>BAREM DE CORECTARE ŞI DE NOTARE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a) </w:t>
      </w:r>
      <w:r w:rsidRPr="007A0DFE">
        <w:rPr>
          <w:rFonts w:ascii="Arial" w:eastAsia="Times New Roman" w:hAnsi="Arial" w:cs="Arial"/>
          <w:b/>
          <w:sz w:val="24"/>
          <w:szCs w:val="24"/>
        </w:rPr>
        <w:t xml:space="preserve">6p </w:t>
      </w:r>
      <w:proofErr w:type="spellStart"/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Definirea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principiului</w:t>
      </w:r>
      <w:proofErr w:type="spellEnd"/>
      <w:proofErr w:type="gram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metodei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Metoda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are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bază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ajutorul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simţurilor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7A0DFE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calitate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aspect,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gust,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răspuns corect se acordă 6 puncte. Pentru răspuns parţial corect sau incomplet se acordă câte 3 puncte. Pentru răspuns incorect sau lipsa acestuia 0 puncte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>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b) </w:t>
      </w:r>
      <w:r w:rsidRPr="007A0DFE">
        <w:rPr>
          <w:rFonts w:ascii="Arial" w:eastAsia="Times New Roman" w:hAnsi="Arial" w:cs="Arial"/>
          <w:b/>
          <w:sz w:val="24"/>
          <w:szCs w:val="24"/>
        </w:rPr>
        <w:t>6</w:t>
      </w:r>
      <w:proofErr w:type="gramStart"/>
      <w:r w:rsidRPr="007A0DFE">
        <w:rPr>
          <w:rFonts w:ascii="Arial" w:eastAsia="Times New Roman" w:hAnsi="Arial" w:cs="Arial"/>
          <w:b/>
          <w:sz w:val="24"/>
          <w:szCs w:val="24"/>
        </w:rPr>
        <w:t>p</w:t>
      </w:r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Indicarea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materialelor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necesare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realizarea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analizei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: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Berzelius,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termometru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bec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trepied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sită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azbest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enumerare corectă se acordă câte 1 punct.</w:t>
      </w:r>
      <w:r w:rsidRPr="007A0DFE">
        <w:rPr>
          <w:rFonts w:ascii="Arial" w:eastAsia="MS Mincho" w:hAnsi="Arial" w:cs="Arial"/>
          <w:sz w:val="24"/>
          <w:szCs w:val="24"/>
          <w:lang w:val="ro-RO"/>
        </w:rPr>
        <w:t xml:space="preserve">  6x1 punct= 6 puncte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c)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etapelor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fiecare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determinare</w:t>
      </w:r>
      <w:proofErr w:type="spellEnd"/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lotului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întinse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strat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uniform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aspectului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formă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mărime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aspect pe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secţiune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prezenţă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impurităţi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>)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culorii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vizuală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probei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precizarea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culorii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2p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gustului</w:t>
      </w:r>
      <w:proofErr w:type="spellEnd"/>
      <w:r w:rsidRPr="007A0DFE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mestecarea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a 2-3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boabe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constatarea</w:t>
      </w:r>
      <w:proofErr w:type="spellEnd"/>
      <w:r w:rsidRPr="007A0DF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color w:val="000000"/>
          <w:sz w:val="24"/>
          <w:szCs w:val="24"/>
        </w:rPr>
        <w:t>gustului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color w:val="000000"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3p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prin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frecare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palmă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100 g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inspirarea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ţinând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produsul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aproape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nas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A0DFE">
        <w:rPr>
          <w:rFonts w:ascii="Arial" w:eastAsia="Times New Roman" w:hAnsi="Arial" w:cs="Arial"/>
          <w:b/>
          <w:sz w:val="24"/>
          <w:szCs w:val="24"/>
        </w:rPr>
        <w:t xml:space="preserve">8p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Etape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lucru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determinarea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caz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dubiu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încălzirea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la 60</w:t>
      </w:r>
      <w:r w:rsidRPr="007A0DFE">
        <w:rPr>
          <w:rFonts w:ascii="Arial" w:eastAsia="Times New Roman" w:hAnsi="Arial" w:cs="Arial"/>
          <w:sz w:val="24"/>
          <w:szCs w:val="24"/>
          <w:vertAlign w:val="superscript"/>
        </w:rPr>
        <w:t>0</w:t>
      </w:r>
      <w:r w:rsidRPr="007A0DF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7A0DFE">
        <w:rPr>
          <w:rFonts w:ascii="Arial" w:eastAsia="Times New Roman" w:hAnsi="Arial" w:cs="Arial"/>
          <w:sz w:val="24"/>
          <w:szCs w:val="24"/>
        </w:rPr>
        <w:t>C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introducerea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50-100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acoperirea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caldă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 cu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ceas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menţinerea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2-3 min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repaus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examinarea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după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îndepărtarea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sticlei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vaporilor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decantarea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apei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pahar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mirosirea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rămase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perceperea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mirosului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  <w:lang w:val="ro-RO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>d)</w:t>
      </w:r>
      <w:r w:rsidRPr="007A0DFE">
        <w:rPr>
          <w:rFonts w:ascii="Arial" w:eastAsia="Times New Roman" w:hAnsi="Arial" w:cs="Arial"/>
          <w:sz w:val="24"/>
          <w:szCs w:val="24"/>
        </w:rPr>
        <w:tab/>
      </w:r>
      <w:r w:rsidRPr="007A0DFE">
        <w:rPr>
          <w:rFonts w:ascii="Arial" w:eastAsia="Times New Roman" w:hAnsi="Arial" w:cs="Arial"/>
          <w:b/>
          <w:sz w:val="24"/>
          <w:szCs w:val="24"/>
        </w:rPr>
        <w:t>8p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Condiţiile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b/>
          <w:sz w:val="24"/>
          <w:szCs w:val="24"/>
        </w:rPr>
        <w:t>admisibilitate</w:t>
      </w:r>
      <w:proofErr w:type="spellEnd"/>
      <w:r w:rsidRPr="007A0DFE">
        <w:rPr>
          <w:rFonts w:ascii="Arial" w:eastAsia="Times New Roman" w:hAnsi="Arial" w:cs="Arial"/>
          <w:b/>
          <w:sz w:val="24"/>
          <w:szCs w:val="24"/>
        </w:rPr>
        <w:t>:</w:t>
      </w:r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A0DFE">
        <w:rPr>
          <w:rFonts w:ascii="Arial" w:eastAsia="Times New Roman" w:hAnsi="Arial" w:cs="Arial"/>
          <w:sz w:val="24"/>
          <w:szCs w:val="24"/>
        </w:rPr>
        <w:t>Aspect :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caracteristic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seminţelor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orz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sănătoase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Culoare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: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galben</w:t>
      </w:r>
      <w:proofErr w:type="spellEnd"/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ca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paiul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pete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vârfuri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negre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specific,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plăcut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fără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miros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încins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sau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mucegai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DFE">
        <w:rPr>
          <w:rFonts w:ascii="Arial" w:eastAsia="Times New Roman" w:hAnsi="Arial" w:cs="Arial"/>
          <w:sz w:val="24"/>
          <w:szCs w:val="24"/>
        </w:rPr>
        <w:t xml:space="preserve">Gust specific, </w:t>
      </w:r>
      <w:proofErr w:type="spellStart"/>
      <w:proofErr w:type="gramStart"/>
      <w:r w:rsidRPr="007A0DFE">
        <w:rPr>
          <w:rFonts w:ascii="Arial" w:eastAsia="Times New Roman" w:hAnsi="Arial" w:cs="Arial"/>
          <w:sz w:val="24"/>
          <w:szCs w:val="24"/>
        </w:rPr>
        <w:t>dulceag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amar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nici</w:t>
      </w:r>
      <w:proofErr w:type="spellEnd"/>
      <w:r w:rsidRPr="007A0DF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0DFE">
        <w:rPr>
          <w:rFonts w:ascii="Arial" w:eastAsia="Times New Roman" w:hAnsi="Arial" w:cs="Arial"/>
          <w:sz w:val="24"/>
          <w:szCs w:val="24"/>
        </w:rPr>
        <w:t>acru</w:t>
      </w:r>
      <w:proofErr w:type="spellEnd"/>
    </w:p>
    <w:p w:rsidR="007A0DFE" w:rsidRPr="007A0DFE" w:rsidRDefault="007A0DFE" w:rsidP="007A0DFE">
      <w:pPr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ro-RO"/>
        </w:rPr>
      </w:pPr>
      <w:r w:rsidRPr="007A0DFE">
        <w:rPr>
          <w:rFonts w:ascii="Arial" w:eastAsia="MS Mincho" w:hAnsi="Arial" w:cs="Arial"/>
          <w:i/>
          <w:sz w:val="24"/>
          <w:szCs w:val="24"/>
          <w:lang w:val="ro-RO"/>
        </w:rPr>
        <w:t>Pentru fiecare răspuns corect şi complet se acordă câte 2 puncte. Pentru răspuns parţial corect sau incomplet se acordă câte 1 punct. Pentru răspuns incorect sau lipsa acestuia 0 puncte.</w:t>
      </w: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7A0DFE" w:rsidRPr="007A0DFE" w:rsidRDefault="007A0DFE" w:rsidP="007A0D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A0DFE" w:rsidRPr="007A0DFE" w:rsidRDefault="007A0DFE" w:rsidP="007A0DFE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A0DFE">
        <w:rPr>
          <w:rFonts w:ascii="Arial" w:eastAsia="Times New Roman" w:hAnsi="Arial" w:cs="Arial"/>
          <w:b/>
          <w:sz w:val="24"/>
          <w:szCs w:val="24"/>
          <w:lang w:val="ro-RO"/>
        </w:rPr>
        <w:br w:type="page"/>
      </w:r>
    </w:p>
    <w:sectPr w:rsidR="007A0DFE" w:rsidRPr="007A0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42D82764"/>
    <w:multiLevelType w:val="hybridMultilevel"/>
    <w:tmpl w:val="904411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1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14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665CD4"/>
    <w:rsid w:val="006B5321"/>
    <w:rsid w:val="007A0DFE"/>
    <w:rsid w:val="007C2534"/>
    <w:rsid w:val="00943CFA"/>
    <w:rsid w:val="00A56F80"/>
    <w:rsid w:val="00B27D24"/>
    <w:rsid w:val="00BE077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54BDE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34</cp:revision>
  <dcterms:created xsi:type="dcterms:W3CDTF">2021-09-20T06:38:00Z</dcterms:created>
  <dcterms:modified xsi:type="dcterms:W3CDTF">2021-10-24T14:05:00Z</dcterms:modified>
</cp:coreProperties>
</file>