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31" w:type="dxa"/>
        <w:tblLook w:val="04A0"/>
      </w:tblPr>
      <w:tblGrid>
        <w:gridCol w:w="2376"/>
        <w:gridCol w:w="7655"/>
      </w:tblGrid>
      <w:tr w:rsidR="00FC3E65" w:rsidRPr="004E1EDA" w:rsidTr="00B728C5">
        <w:tc>
          <w:tcPr>
            <w:tcW w:w="2376" w:type="dxa"/>
          </w:tcPr>
          <w:p w:rsidR="00FC3E65" w:rsidRPr="004E1EDA" w:rsidRDefault="00FC3E65" w:rsidP="00B7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Domeniul de pregătire profesională</w:t>
            </w:r>
          </w:p>
        </w:tc>
        <w:tc>
          <w:tcPr>
            <w:tcW w:w="7655" w:type="dxa"/>
          </w:tcPr>
          <w:p w:rsidR="00FC3E65" w:rsidRPr="004E1EDA" w:rsidRDefault="00FC3E65" w:rsidP="00B7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Industrie textilă și pielărie</w:t>
            </w:r>
          </w:p>
        </w:tc>
      </w:tr>
      <w:tr w:rsidR="00FC3E65" w:rsidRPr="004E1EDA" w:rsidTr="00B728C5">
        <w:tc>
          <w:tcPr>
            <w:tcW w:w="2376" w:type="dxa"/>
          </w:tcPr>
          <w:p w:rsidR="00FC3E65" w:rsidRPr="004E1EDA" w:rsidRDefault="00FC3E65" w:rsidP="00B7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Calificarea profesională</w:t>
            </w:r>
          </w:p>
        </w:tc>
        <w:tc>
          <w:tcPr>
            <w:tcW w:w="7655" w:type="dxa"/>
          </w:tcPr>
          <w:p w:rsidR="00FC3E65" w:rsidRPr="004E1EDA" w:rsidRDefault="00FC3E65" w:rsidP="00117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Liceu: Tehnician în industrie textilă, Tehnician în industrie pielărie, Tehnician designer vestimentar</w:t>
            </w:r>
          </w:p>
          <w:p w:rsidR="00FC3E65" w:rsidRPr="004E1EDA" w:rsidRDefault="00FC3E65" w:rsidP="001179A5">
            <w:pPr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Școala profesională: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Filator, Țesător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Finisor produse textile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Tricoter-confecționer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produse textile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Croitor îmbrăcăminte după comandă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Cizmar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articole din piele și înlocuitori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îmbrăcăminte din piele și înlocuitori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Marochiner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Finisor piele</w:t>
            </w:r>
          </w:p>
        </w:tc>
      </w:tr>
      <w:tr w:rsidR="00FC3E65" w:rsidRPr="004E1EDA" w:rsidTr="00B728C5">
        <w:tc>
          <w:tcPr>
            <w:tcW w:w="2376" w:type="dxa"/>
          </w:tcPr>
          <w:p w:rsidR="00FC3E65" w:rsidRPr="004E1EDA" w:rsidRDefault="00FC3E65" w:rsidP="00B7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655" w:type="dxa"/>
          </w:tcPr>
          <w:p w:rsidR="00FC3E65" w:rsidRPr="004E1EDA" w:rsidRDefault="00FC3E65" w:rsidP="00B7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OPERAȚII TEHNOLOGICE DIN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 INDUSTRIE TEXTILĂ ȘI PIELĂRIE</w:t>
            </w:r>
          </w:p>
        </w:tc>
      </w:tr>
      <w:tr w:rsidR="00FC3E65" w:rsidRPr="004E1EDA" w:rsidTr="00B728C5">
        <w:tc>
          <w:tcPr>
            <w:tcW w:w="2376" w:type="dxa"/>
          </w:tcPr>
          <w:p w:rsidR="00FC3E65" w:rsidRPr="004E1EDA" w:rsidRDefault="00FC3E65" w:rsidP="00B7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7655" w:type="dxa"/>
          </w:tcPr>
          <w:p w:rsidR="00FC3E65" w:rsidRPr="004E1EDA" w:rsidRDefault="00FC3E65" w:rsidP="00B7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9D1742" w:rsidRDefault="009D1742"/>
    <w:p w:rsidR="00382B68" w:rsidRPr="00712D4F" w:rsidRDefault="00382B68" w:rsidP="00712D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712D4F">
        <w:rPr>
          <w:rFonts w:ascii="Times New Roman" w:hAnsi="Times New Roman" w:cs="Times New Roman"/>
          <w:sz w:val="24"/>
          <w:szCs w:val="24"/>
          <w:lang w:val="it-IT"/>
        </w:rPr>
        <w:t>În coloana A din  tabelul de mai jos sunt enumerate criterii de clasificare ale tricoturilor, iar în coloana B tipuri de tricoturi. Scrieţi pe foaia de lucru asocierile corecte dintre fiecare cifră din coloana A şi litera corespunzătoare din coloana B.</w:t>
      </w:r>
      <w:r w:rsidRPr="00712D4F">
        <w:rPr>
          <w:rFonts w:ascii="Times New Roman" w:hAnsi="Times New Roman" w:cs="Times New Roman"/>
          <w:sz w:val="24"/>
          <w:szCs w:val="24"/>
          <w:lang w:val="it-IT"/>
        </w:rPr>
        <w:tab/>
      </w:r>
    </w:p>
    <w:p w:rsidR="00382B68" w:rsidRPr="00382B68" w:rsidRDefault="00382B68" w:rsidP="00382B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B68"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                                                                                       mediu</w:t>
      </w:r>
      <w:r w:rsidRPr="00382B68">
        <w:rPr>
          <w:rFonts w:ascii="Times New Roman" w:hAnsi="Times New Roman" w:cs="Times New Roman"/>
          <w:sz w:val="24"/>
          <w:szCs w:val="24"/>
          <w:lang w:val="it-IT"/>
        </w:rPr>
        <w:tab/>
      </w:r>
    </w:p>
    <w:tbl>
      <w:tblPr>
        <w:tblpPr w:leftFromText="180" w:rightFromText="180" w:vertAnchor="text" w:horzAnchor="margin" w:tblpXSpec="center" w:tblpY="28"/>
        <w:tblW w:w="8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68"/>
        <w:gridCol w:w="600"/>
        <w:gridCol w:w="3044"/>
        <w:gridCol w:w="4048"/>
      </w:tblGrid>
      <w:tr w:rsidR="00382B68" w:rsidRPr="00382B68" w:rsidTr="00382B68">
        <w:trPr>
          <w:trHeight w:val="269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68" w:rsidRPr="00382B68" w:rsidRDefault="00382B68" w:rsidP="00382B68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68">
              <w:rPr>
                <w:rFonts w:ascii="Times New Roman" w:hAnsi="Times New Roman" w:cs="Times New Roman"/>
                <w:sz w:val="24"/>
                <w:szCs w:val="24"/>
              </w:rPr>
              <w:t>Asociere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68" w:rsidRPr="00382B68" w:rsidRDefault="00382B68" w:rsidP="00382B68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68">
              <w:rPr>
                <w:rFonts w:ascii="Times New Roman" w:hAnsi="Times New Roman" w:cs="Times New Roman"/>
                <w:sz w:val="24"/>
                <w:szCs w:val="24"/>
              </w:rPr>
              <w:t>Coloana A</w:t>
            </w:r>
          </w:p>
          <w:p w:rsidR="00382B68" w:rsidRPr="00382B68" w:rsidRDefault="00382B68" w:rsidP="00382B68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Criterii de clasificare ale tricoturilor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68" w:rsidRPr="00382B68" w:rsidRDefault="00382B68" w:rsidP="00382B68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68">
              <w:rPr>
                <w:rFonts w:ascii="Times New Roman" w:hAnsi="Times New Roman" w:cs="Times New Roman"/>
                <w:sz w:val="24"/>
                <w:szCs w:val="24"/>
              </w:rPr>
              <w:t>Coloana B</w:t>
            </w:r>
          </w:p>
          <w:p w:rsidR="00382B68" w:rsidRPr="00382B68" w:rsidRDefault="00382B68" w:rsidP="00382B68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Tipuri de tricoturi</w:t>
            </w:r>
          </w:p>
        </w:tc>
      </w:tr>
      <w:tr w:rsidR="00382B68" w:rsidRPr="00382B68" w:rsidTr="00382B68">
        <w:trPr>
          <w:trHeight w:val="269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68" w:rsidRPr="00382B68" w:rsidRDefault="00382B68" w:rsidP="00382B68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B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68" w:rsidRPr="00382B68" w:rsidRDefault="00382B68" w:rsidP="00382B68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68" w:rsidRPr="00382B68" w:rsidRDefault="00382B68" w:rsidP="00382B68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B68">
              <w:rPr>
                <w:rFonts w:ascii="Times New Roman" w:hAnsi="Times New Roman" w:cs="Times New Roman"/>
                <w:sz w:val="24"/>
                <w:szCs w:val="24"/>
              </w:rPr>
              <w:t>1.după destinaţie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68" w:rsidRPr="00382B68" w:rsidRDefault="00382B68" w:rsidP="00382B68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82B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a.tricoturi din fire răsucite</w:t>
            </w:r>
          </w:p>
        </w:tc>
      </w:tr>
      <w:tr w:rsidR="00382B68" w:rsidRPr="00382B68" w:rsidTr="00382B68">
        <w:trPr>
          <w:trHeight w:val="269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68" w:rsidRPr="00382B68" w:rsidRDefault="00382B68" w:rsidP="00382B68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B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68" w:rsidRPr="00382B68" w:rsidRDefault="00382B68" w:rsidP="00382B68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68" w:rsidRPr="00382B68" w:rsidRDefault="00382B68" w:rsidP="00C8162E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B6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8162E" w:rsidRPr="00382B68">
              <w:rPr>
                <w:rFonts w:ascii="Times New Roman" w:hAnsi="Times New Roman" w:cs="Times New Roman"/>
                <w:sz w:val="24"/>
                <w:szCs w:val="24"/>
              </w:rPr>
              <w:t xml:space="preserve"> după formă 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68" w:rsidRPr="00382B68" w:rsidRDefault="00382B68" w:rsidP="00382B68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B68">
              <w:rPr>
                <w:rFonts w:ascii="Times New Roman" w:hAnsi="Times New Roman" w:cs="Times New Roman"/>
                <w:sz w:val="24"/>
                <w:szCs w:val="24"/>
              </w:rPr>
              <w:t>b. tricoturi semiconturate</w:t>
            </w:r>
          </w:p>
        </w:tc>
      </w:tr>
      <w:tr w:rsidR="00382B68" w:rsidRPr="00382B68" w:rsidTr="00382B68">
        <w:trPr>
          <w:trHeight w:val="269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68" w:rsidRPr="00382B68" w:rsidRDefault="00382B68" w:rsidP="00382B68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B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68" w:rsidRPr="00382B68" w:rsidRDefault="00382B68" w:rsidP="00382B68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68" w:rsidRPr="00382B68" w:rsidRDefault="00382B68" w:rsidP="00C8162E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B6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C8162E" w:rsidRPr="00382B68">
              <w:rPr>
                <w:rFonts w:ascii="Times New Roman" w:hAnsi="Times New Roman" w:cs="Times New Roman"/>
                <w:sz w:val="24"/>
                <w:szCs w:val="24"/>
              </w:rPr>
              <w:t xml:space="preserve"> după materia primă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68" w:rsidRPr="00382B68" w:rsidRDefault="00382B68" w:rsidP="00382B68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82B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c. tricoturi pentru articole medicale</w:t>
            </w:r>
          </w:p>
        </w:tc>
      </w:tr>
      <w:tr w:rsidR="00382B68" w:rsidRPr="00382B68" w:rsidTr="00382B68">
        <w:trPr>
          <w:trHeight w:val="269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68" w:rsidRPr="00382B68" w:rsidRDefault="00382B68" w:rsidP="00382B68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B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68" w:rsidRPr="00382B68" w:rsidRDefault="00382B68" w:rsidP="00382B68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68" w:rsidRPr="00382B68" w:rsidRDefault="00382B68" w:rsidP="00382B68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B68">
              <w:rPr>
                <w:rFonts w:ascii="Times New Roman" w:hAnsi="Times New Roman" w:cs="Times New Roman"/>
                <w:sz w:val="24"/>
                <w:szCs w:val="24"/>
              </w:rPr>
              <w:t>4. după structură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68" w:rsidRPr="00382B68" w:rsidRDefault="00382B68" w:rsidP="00382B68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82B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d. tricoturi din fire de lână şi tip lână</w:t>
            </w:r>
          </w:p>
        </w:tc>
      </w:tr>
      <w:tr w:rsidR="00382B68" w:rsidRPr="00382B68" w:rsidTr="00382B68">
        <w:trPr>
          <w:trHeight w:val="284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68" w:rsidRPr="00382B68" w:rsidRDefault="00382B68" w:rsidP="00382B68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68" w:rsidRPr="00382B68" w:rsidRDefault="00382B68" w:rsidP="00382B68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68" w:rsidRPr="00382B68" w:rsidRDefault="00382B68" w:rsidP="00382B68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68" w:rsidRPr="00382B68" w:rsidRDefault="00382B68" w:rsidP="00382B68">
            <w:pPr>
              <w:tabs>
                <w:tab w:val="left" w:pos="2970"/>
                <w:tab w:val="left" w:pos="3510"/>
                <w:tab w:val="left" w:pos="37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B68">
              <w:rPr>
                <w:rFonts w:ascii="Times New Roman" w:hAnsi="Times New Roman" w:cs="Times New Roman"/>
                <w:sz w:val="24"/>
                <w:szCs w:val="24"/>
              </w:rPr>
              <w:t>e. tricoturi din urzeală</w:t>
            </w:r>
          </w:p>
        </w:tc>
      </w:tr>
    </w:tbl>
    <w:p w:rsidR="00382B68" w:rsidRPr="00382B68" w:rsidRDefault="00382B68" w:rsidP="00382B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B68">
        <w:rPr>
          <w:rFonts w:ascii="Times New Roman" w:hAnsi="Times New Roman" w:cs="Times New Roman"/>
          <w:sz w:val="24"/>
          <w:szCs w:val="24"/>
        </w:rPr>
        <w:tab/>
      </w:r>
      <w:r w:rsidRPr="00382B68">
        <w:rPr>
          <w:rFonts w:ascii="Times New Roman" w:hAnsi="Times New Roman" w:cs="Times New Roman"/>
          <w:sz w:val="24"/>
          <w:szCs w:val="24"/>
        </w:rPr>
        <w:tab/>
      </w:r>
      <w:r w:rsidRPr="00382B68">
        <w:rPr>
          <w:rFonts w:ascii="Times New Roman" w:hAnsi="Times New Roman" w:cs="Times New Roman"/>
          <w:sz w:val="24"/>
          <w:szCs w:val="24"/>
        </w:rPr>
        <w:tab/>
      </w:r>
      <w:r w:rsidRPr="00382B68">
        <w:rPr>
          <w:rFonts w:ascii="Times New Roman" w:hAnsi="Times New Roman" w:cs="Times New Roman"/>
          <w:sz w:val="24"/>
          <w:szCs w:val="24"/>
        </w:rPr>
        <w:tab/>
      </w:r>
    </w:p>
    <w:p w:rsidR="00382B68" w:rsidRPr="00382B68" w:rsidRDefault="002B73B4" w:rsidP="00382B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82B68" w:rsidRPr="00382B68">
        <w:rPr>
          <w:rFonts w:ascii="Times New Roman" w:hAnsi="Times New Roman" w:cs="Times New Roman"/>
          <w:sz w:val="24"/>
          <w:szCs w:val="24"/>
        </w:rPr>
        <w:t xml:space="preserve">Barem de corectare </w:t>
      </w:r>
      <w:r w:rsidR="00382B68" w:rsidRPr="00382B68">
        <w:rPr>
          <w:rFonts w:ascii="Times New Roman" w:hAnsi="Times New Roman" w:cs="Times New Roman"/>
          <w:sz w:val="24"/>
          <w:szCs w:val="24"/>
        </w:rPr>
        <w:tab/>
      </w:r>
      <w:r w:rsidR="00382B68" w:rsidRPr="00382B68">
        <w:rPr>
          <w:rFonts w:ascii="Times New Roman" w:hAnsi="Times New Roman" w:cs="Times New Roman"/>
          <w:sz w:val="24"/>
          <w:szCs w:val="24"/>
        </w:rPr>
        <w:tab/>
      </w:r>
      <w:r w:rsidR="00382B68" w:rsidRPr="00382B68">
        <w:rPr>
          <w:rFonts w:ascii="Times New Roman" w:hAnsi="Times New Roman" w:cs="Times New Roman"/>
          <w:sz w:val="24"/>
          <w:szCs w:val="24"/>
        </w:rPr>
        <w:tab/>
      </w:r>
      <w:r w:rsidR="00382B68" w:rsidRPr="00382B68">
        <w:rPr>
          <w:rFonts w:ascii="Times New Roman" w:hAnsi="Times New Roman" w:cs="Times New Roman"/>
          <w:sz w:val="24"/>
          <w:szCs w:val="24"/>
        </w:rPr>
        <w:tab/>
      </w:r>
      <w:r w:rsidR="00382B68" w:rsidRPr="00382B68">
        <w:rPr>
          <w:rFonts w:ascii="Times New Roman" w:hAnsi="Times New Roman" w:cs="Times New Roman"/>
          <w:sz w:val="24"/>
          <w:szCs w:val="24"/>
        </w:rPr>
        <w:tab/>
      </w:r>
      <w:r w:rsidR="00382B68" w:rsidRPr="00382B68">
        <w:rPr>
          <w:rFonts w:ascii="Times New Roman" w:hAnsi="Times New Roman" w:cs="Times New Roman"/>
          <w:sz w:val="24"/>
          <w:szCs w:val="24"/>
        </w:rPr>
        <w:tab/>
      </w:r>
      <w:r w:rsidR="00382B68" w:rsidRPr="00382B68">
        <w:rPr>
          <w:rFonts w:ascii="Times New Roman" w:hAnsi="Times New Roman" w:cs="Times New Roman"/>
          <w:sz w:val="24"/>
          <w:szCs w:val="24"/>
        </w:rPr>
        <w:tab/>
      </w:r>
      <w:r w:rsidR="00382B68" w:rsidRPr="00382B68">
        <w:rPr>
          <w:rFonts w:ascii="Times New Roman" w:hAnsi="Times New Roman" w:cs="Times New Roman"/>
          <w:sz w:val="24"/>
          <w:szCs w:val="24"/>
        </w:rPr>
        <w:tab/>
      </w:r>
      <w:r w:rsidR="00382B68" w:rsidRPr="00382B68">
        <w:rPr>
          <w:rFonts w:ascii="Times New Roman" w:hAnsi="Times New Roman" w:cs="Times New Roman"/>
          <w:sz w:val="24"/>
          <w:szCs w:val="24"/>
        </w:rPr>
        <w:tab/>
      </w:r>
    </w:p>
    <w:p w:rsidR="00382B68" w:rsidRPr="00382B68" w:rsidRDefault="002B73B4" w:rsidP="00382B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 1 – c, 2 – b, 3 – d</w:t>
      </w:r>
      <w:r w:rsidR="00382B68" w:rsidRPr="00382B68">
        <w:rPr>
          <w:rFonts w:ascii="Times New Roman" w:hAnsi="Times New Roman" w:cs="Times New Roman"/>
          <w:sz w:val="24"/>
          <w:szCs w:val="24"/>
          <w:lang w:val="it-IT"/>
        </w:rPr>
        <w:t>, 4 – e.</w:t>
      </w:r>
    </w:p>
    <w:p w:rsidR="00712D4F" w:rsidRDefault="00712D4F"/>
    <w:p w:rsidR="00712D4F" w:rsidRPr="00712D4F" w:rsidRDefault="00712D4F" w:rsidP="00712D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2D4F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712D4F">
        <w:rPr>
          <w:rFonts w:ascii="Times New Roman" w:hAnsi="Times New Roman" w:cs="Times New Roman"/>
          <w:color w:val="000000"/>
          <w:sz w:val="24"/>
          <w:szCs w:val="24"/>
          <w:lang w:val="fr-FR"/>
        </w:rPr>
        <w:t>În</w:t>
      </w:r>
      <w:proofErr w:type="spellEnd"/>
      <w:r w:rsidRPr="00712D4F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712D4F">
        <w:rPr>
          <w:rFonts w:ascii="Times New Roman" w:hAnsi="Times New Roman" w:cs="Times New Roman"/>
          <w:color w:val="000000"/>
          <w:sz w:val="24"/>
          <w:szCs w:val="24"/>
          <w:lang w:val="fr-FR"/>
        </w:rPr>
        <w:t>coloana</w:t>
      </w:r>
      <w:proofErr w:type="spellEnd"/>
      <w:r w:rsidRPr="00712D4F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A </w:t>
      </w:r>
      <w:proofErr w:type="spellStart"/>
      <w:r w:rsidRPr="00712D4F">
        <w:rPr>
          <w:rFonts w:ascii="Times New Roman" w:hAnsi="Times New Roman" w:cs="Times New Roman"/>
          <w:color w:val="000000"/>
          <w:sz w:val="24"/>
          <w:szCs w:val="24"/>
          <w:lang w:val="fr-FR"/>
        </w:rPr>
        <w:t>sunt</w:t>
      </w:r>
      <w:proofErr w:type="spellEnd"/>
      <w:r w:rsidRPr="00712D4F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712D4F">
        <w:rPr>
          <w:rFonts w:ascii="Times New Roman" w:hAnsi="Times New Roman" w:cs="Times New Roman"/>
          <w:color w:val="000000"/>
          <w:sz w:val="24"/>
          <w:szCs w:val="24"/>
          <w:lang w:val="fr-FR"/>
        </w:rPr>
        <w:t>enumerate</w:t>
      </w:r>
      <w:proofErr w:type="spellEnd"/>
      <w:r w:rsidRPr="00712D4F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712D4F">
        <w:rPr>
          <w:rFonts w:ascii="Times New Roman" w:hAnsi="Times New Roman" w:cs="Times New Roman"/>
          <w:color w:val="000000"/>
          <w:sz w:val="24"/>
          <w:szCs w:val="24"/>
          <w:lang w:val="fr-FR"/>
        </w:rPr>
        <w:t>operaţii</w:t>
      </w:r>
      <w:proofErr w:type="spellEnd"/>
      <w:r w:rsidRPr="00712D4F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de </w:t>
      </w:r>
      <w:proofErr w:type="spellStart"/>
      <w:r w:rsidRPr="00712D4F">
        <w:rPr>
          <w:rFonts w:ascii="Times New Roman" w:hAnsi="Times New Roman" w:cs="Times New Roman"/>
          <w:color w:val="000000"/>
          <w:sz w:val="24"/>
          <w:szCs w:val="24"/>
          <w:lang w:val="fr-FR"/>
        </w:rPr>
        <w:t>înnobilare</w:t>
      </w:r>
      <w:proofErr w:type="spellEnd"/>
      <w:r w:rsidRPr="00712D4F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ale </w:t>
      </w:r>
      <w:proofErr w:type="spellStart"/>
      <w:r w:rsidRPr="00712D4F">
        <w:rPr>
          <w:rFonts w:ascii="Times New Roman" w:hAnsi="Times New Roman" w:cs="Times New Roman"/>
          <w:color w:val="000000"/>
          <w:sz w:val="24"/>
          <w:szCs w:val="24"/>
          <w:lang w:val="fr-FR"/>
        </w:rPr>
        <w:t>fibrelor</w:t>
      </w:r>
      <w:proofErr w:type="spellEnd"/>
      <w:r w:rsidRPr="00712D4F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textile, </w:t>
      </w:r>
      <w:proofErr w:type="spellStart"/>
      <w:r w:rsidRPr="00712D4F">
        <w:rPr>
          <w:rFonts w:ascii="Times New Roman" w:hAnsi="Times New Roman" w:cs="Times New Roman"/>
          <w:color w:val="000000"/>
          <w:sz w:val="24"/>
          <w:szCs w:val="24"/>
          <w:lang w:val="fr-FR"/>
        </w:rPr>
        <w:t>iar</w:t>
      </w:r>
      <w:proofErr w:type="spellEnd"/>
      <w:r w:rsidRPr="00712D4F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712D4F">
        <w:rPr>
          <w:rFonts w:ascii="Times New Roman" w:hAnsi="Times New Roman" w:cs="Times New Roman"/>
          <w:color w:val="000000"/>
          <w:sz w:val="24"/>
          <w:szCs w:val="24"/>
          <w:lang w:val="fr-FR"/>
        </w:rPr>
        <w:t>în</w:t>
      </w:r>
      <w:proofErr w:type="spellEnd"/>
      <w:r w:rsidRPr="00712D4F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712D4F">
        <w:rPr>
          <w:rFonts w:ascii="Times New Roman" w:hAnsi="Times New Roman" w:cs="Times New Roman"/>
          <w:color w:val="000000"/>
          <w:sz w:val="24"/>
          <w:szCs w:val="24"/>
          <w:lang w:val="fr-FR"/>
        </w:rPr>
        <w:t>coloana</w:t>
      </w:r>
      <w:proofErr w:type="spellEnd"/>
      <w:r w:rsidRPr="00712D4F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B </w:t>
      </w:r>
      <w:proofErr w:type="spellStart"/>
      <w:r w:rsidRPr="00712D4F">
        <w:rPr>
          <w:rFonts w:ascii="Times New Roman" w:hAnsi="Times New Roman" w:cs="Times New Roman"/>
          <w:color w:val="000000"/>
          <w:sz w:val="24"/>
          <w:szCs w:val="24"/>
          <w:lang w:val="fr-FR"/>
        </w:rPr>
        <w:t>efectul</w:t>
      </w:r>
      <w:proofErr w:type="spellEnd"/>
      <w:r w:rsidRPr="00712D4F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712D4F">
        <w:rPr>
          <w:rFonts w:ascii="Times New Roman" w:hAnsi="Times New Roman" w:cs="Times New Roman"/>
          <w:color w:val="000000"/>
          <w:sz w:val="24"/>
          <w:szCs w:val="24"/>
          <w:lang w:val="fr-FR"/>
        </w:rPr>
        <w:t>acestora</w:t>
      </w:r>
      <w:proofErr w:type="spellEnd"/>
      <w:r w:rsidRPr="00712D4F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712D4F">
        <w:rPr>
          <w:rFonts w:ascii="Times New Roman" w:hAnsi="Times New Roman" w:cs="Times New Roman"/>
          <w:color w:val="000000"/>
          <w:sz w:val="24"/>
          <w:szCs w:val="24"/>
          <w:lang w:val="fr-FR"/>
        </w:rPr>
        <w:t>asupra</w:t>
      </w:r>
      <w:proofErr w:type="spellEnd"/>
      <w:r w:rsidRPr="00712D4F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712D4F">
        <w:rPr>
          <w:rFonts w:ascii="Times New Roman" w:hAnsi="Times New Roman" w:cs="Times New Roman"/>
          <w:color w:val="000000"/>
          <w:sz w:val="24"/>
          <w:szCs w:val="24"/>
          <w:lang w:val="fr-FR"/>
        </w:rPr>
        <w:t>fibrelor</w:t>
      </w:r>
      <w:proofErr w:type="spellEnd"/>
      <w:r w:rsidRPr="00712D4F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. </w:t>
      </w:r>
      <w:r w:rsidRPr="00712D4F">
        <w:rPr>
          <w:rFonts w:ascii="Times New Roman" w:hAnsi="Times New Roman" w:cs="Times New Roman"/>
          <w:color w:val="000000"/>
          <w:sz w:val="24"/>
          <w:szCs w:val="24"/>
        </w:rPr>
        <w:t>Scrieţi pe foaia de lucru asocierea dintre cifrele din coloana A şi literele din coloana B</w:t>
      </w:r>
      <w:r w:rsidRPr="00712D4F">
        <w:rPr>
          <w:rFonts w:ascii="Times New Roman" w:hAnsi="Times New Roman" w:cs="Times New Roman"/>
          <w:color w:val="FF6600"/>
          <w:sz w:val="24"/>
          <w:szCs w:val="24"/>
        </w:rPr>
        <w:t xml:space="preserve">.                                                                           </w:t>
      </w:r>
      <w:r w:rsidRPr="00712D4F">
        <w:rPr>
          <w:rFonts w:ascii="Times New Roman" w:hAnsi="Times New Roman" w:cs="Times New Roman"/>
          <w:sz w:val="24"/>
          <w:szCs w:val="24"/>
        </w:rPr>
        <w:t>mediu</w:t>
      </w:r>
      <w:r w:rsidRPr="00712D4F">
        <w:rPr>
          <w:rFonts w:ascii="Times New Roman" w:hAnsi="Times New Roman" w:cs="Times New Roman"/>
          <w:color w:val="FF6600"/>
          <w:sz w:val="24"/>
          <w:szCs w:val="24"/>
        </w:rPr>
        <w:t xml:space="preserve">    </w:t>
      </w:r>
      <w:r w:rsidRPr="00712D4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12D4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12D4F">
        <w:rPr>
          <w:rFonts w:ascii="Times New Roman" w:hAnsi="Times New Roman" w:cs="Times New Roman"/>
          <w:color w:val="000000"/>
          <w:sz w:val="24"/>
          <w:szCs w:val="24"/>
        </w:rPr>
        <w:tab/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308"/>
        <w:gridCol w:w="3000"/>
        <w:gridCol w:w="4979"/>
      </w:tblGrid>
      <w:tr w:rsidR="00712D4F" w:rsidRPr="00712D4F" w:rsidTr="007C73FC">
        <w:trPr>
          <w:trHeight w:val="20"/>
        </w:trPr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D4F" w:rsidRPr="00712D4F" w:rsidRDefault="00712D4F" w:rsidP="00712D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Asocieri 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D4F" w:rsidRPr="00712D4F" w:rsidRDefault="00712D4F" w:rsidP="00712D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 Operaţii de înnobilare ale fibrelor textile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D4F" w:rsidRPr="00712D4F" w:rsidRDefault="00712D4F" w:rsidP="00712D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 Efectul asupra fibrelor</w:t>
            </w:r>
          </w:p>
        </w:tc>
      </w:tr>
      <w:tr w:rsidR="00712D4F" w:rsidRPr="00712D4F" w:rsidTr="007C73FC">
        <w:trPr>
          <w:trHeight w:val="20"/>
        </w:trPr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D4F" w:rsidRPr="00712D4F" w:rsidRDefault="00712D4F" w:rsidP="00712D4F">
            <w:pPr>
              <w:pStyle w:val="NoSpacing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D4F" w:rsidRPr="00712D4F" w:rsidRDefault="00712D4F" w:rsidP="00712D4F">
            <w:pPr>
              <w:pStyle w:val="NoSpacing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 matisare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D4F" w:rsidRPr="00712D4F" w:rsidRDefault="00712D4F" w:rsidP="00712D4F">
            <w:pPr>
              <w:pStyle w:val="NoSpacing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 albirea şi mărirea gradului de luciu la fibrele de mătase</w:t>
            </w:r>
          </w:p>
        </w:tc>
      </w:tr>
      <w:tr w:rsidR="00712D4F" w:rsidRPr="00712D4F" w:rsidTr="007C73FC">
        <w:trPr>
          <w:trHeight w:val="20"/>
        </w:trPr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D4F" w:rsidRPr="00712D4F" w:rsidRDefault="00712D4F" w:rsidP="00712D4F">
            <w:pPr>
              <w:pStyle w:val="NoSpacing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D4F" w:rsidRPr="00712D4F" w:rsidRDefault="00712D4F" w:rsidP="00712D4F">
            <w:pPr>
              <w:pStyle w:val="NoSpacing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 degomare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D4F" w:rsidRPr="00712D4F" w:rsidRDefault="00712D4F" w:rsidP="00712D4F">
            <w:pPr>
              <w:pStyle w:val="NoSpacing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b.mărirea gradului de luciu şi de alb la fibrele de bumbac</w:t>
            </w:r>
          </w:p>
        </w:tc>
      </w:tr>
      <w:tr w:rsidR="00712D4F" w:rsidRPr="00712D4F" w:rsidTr="007C73FC">
        <w:trPr>
          <w:trHeight w:val="20"/>
        </w:trPr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D4F" w:rsidRPr="00712D4F" w:rsidRDefault="00712D4F" w:rsidP="00712D4F">
            <w:pPr>
              <w:pStyle w:val="NoSpacing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D4F" w:rsidRPr="00712D4F" w:rsidRDefault="00712D4F" w:rsidP="00712D4F">
            <w:pPr>
              <w:pStyle w:val="NoSpacing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 mercerizare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D4F" w:rsidRPr="00712D4F" w:rsidRDefault="00712D4F" w:rsidP="00712D4F">
            <w:pPr>
              <w:pStyle w:val="NoSpacing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c.micşorarea gradului de luciu la fibrele sintetice</w:t>
            </w:r>
          </w:p>
        </w:tc>
      </w:tr>
      <w:tr w:rsidR="00712D4F" w:rsidRPr="00712D4F" w:rsidTr="007C73FC">
        <w:trPr>
          <w:trHeight w:val="20"/>
        </w:trPr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D4F" w:rsidRPr="00712D4F" w:rsidRDefault="00712D4F" w:rsidP="00712D4F">
            <w:pPr>
              <w:pStyle w:val="NoSpacing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D4F" w:rsidRPr="00712D4F" w:rsidRDefault="00712D4F" w:rsidP="00712D4F">
            <w:pPr>
              <w:pStyle w:val="NoSpacing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cotonizare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D4F" w:rsidRPr="00712D4F" w:rsidRDefault="00712D4F" w:rsidP="00712D4F">
            <w:pPr>
              <w:pStyle w:val="NoSpacing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d.mărirea gradului de alb prin îndepărtarea pigmentului din fibre</w:t>
            </w:r>
          </w:p>
        </w:tc>
      </w:tr>
      <w:tr w:rsidR="00712D4F" w:rsidRPr="00712D4F" w:rsidTr="007C73FC">
        <w:trPr>
          <w:trHeight w:val="20"/>
        </w:trPr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D4F" w:rsidRPr="00712D4F" w:rsidRDefault="00712D4F" w:rsidP="00712D4F">
            <w:pPr>
              <w:pStyle w:val="NoSpacing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D4F" w:rsidRPr="00712D4F" w:rsidRDefault="00712D4F" w:rsidP="00712D4F">
            <w:pPr>
              <w:pStyle w:val="NoSpacing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albire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D4F" w:rsidRPr="00712D4F" w:rsidRDefault="00712D4F" w:rsidP="00712D4F">
            <w:pPr>
              <w:pStyle w:val="NoSpacing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e.mărirea gradului de alb la fibrele sintetice</w:t>
            </w:r>
          </w:p>
        </w:tc>
      </w:tr>
      <w:tr w:rsidR="00712D4F" w:rsidRPr="00712D4F" w:rsidTr="007C73FC">
        <w:trPr>
          <w:trHeight w:val="20"/>
        </w:trPr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D4F" w:rsidRPr="00712D4F" w:rsidRDefault="00712D4F" w:rsidP="00712D4F">
            <w:pPr>
              <w:pStyle w:val="NoSpacing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D4F" w:rsidRPr="00712D4F" w:rsidRDefault="00712D4F" w:rsidP="00712D4F">
            <w:pPr>
              <w:pStyle w:val="NoSpacing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D4F" w:rsidRPr="00712D4F" w:rsidRDefault="00712D4F" w:rsidP="00712D4F">
            <w:pPr>
              <w:pStyle w:val="NoSpacing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f.mărirea gradului de luciu şi de alb la fibrele de in</w:t>
            </w:r>
          </w:p>
        </w:tc>
      </w:tr>
    </w:tbl>
    <w:p w:rsidR="00712D4F" w:rsidRPr="00712D4F" w:rsidRDefault="00712D4F" w:rsidP="00712D4F">
      <w:pPr>
        <w:pStyle w:val="Heading3"/>
        <w:spacing w:before="0" w:after="0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proofErr w:type="spellStart"/>
      <w:r w:rsidRPr="00712D4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Barem</w:t>
      </w:r>
      <w:proofErr w:type="spellEnd"/>
      <w:r w:rsidRPr="00712D4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de </w:t>
      </w:r>
      <w:proofErr w:type="spellStart"/>
      <w:r w:rsidRPr="00712D4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corectare</w:t>
      </w:r>
      <w:proofErr w:type="spellEnd"/>
      <w:r w:rsidRPr="00712D4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</w:p>
    <w:p w:rsidR="00712D4F" w:rsidRPr="00712D4F" w:rsidRDefault="00712D4F" w:rsidP="00712D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  <w:r w:rsidRPr="00712D4F">
        <w:rPr>
          <w:rFonts w:ascii="Times New Roman" w:hAnsi="Times New Roman" w:cs="Times New Roman"/>
          <w:color w:val="000000"/>
          <w:sz w:val="24"/>
          <w:szCs w:val="24"/>
          <w:lang w:val="pt-BR"/>
        </w:rPr>
        <w:t>1-e; 2-a; 3-b;4-f; 5-d.</w:t>
      </w:r>
    </w:p>
    <w:p w:rsidR="00712D4F" w:rsidRDefault="00712D4F"/>
    <w:sectPr w:rsidR="00712D4F" w:rsidSect="00FC3E6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D23D5"/>
    <w:multiLevelType w:val="hybridMultilevel"/>
    <w:tmpl w:val="A134F5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82D0075"/>
    <w:multiLevelType w:val="hybridMultilevel"/>
    <w:tmpl w:val="FE5811E6"/>
    <w:lvl w:ilvl="0" w:tplc="F5D6A9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70019" w:tentative="1">
      <w:start w:val="1"/>
      <w:numFmt w:val="lowerLetter"/>
      <w:lvlText w:val="%2."/>
      <w:lvlJc w:val="left"/>
      <w:pPr>
        <w:ind w:left="1440" w:hanging="360"/>
      </w:pPr>
    </w:lvl>
    <w:lvl w:ilvl="2" w:tplc="0417001B" w:tentative="1">
      <w:start w:val="1"/>
      <w:numFmt w:val="lowerRoman"/>
      <w:lvlText w:val="%3."/>
      <w:lvlJc w:val="right"/>
      <w:pPr>
        <w:ind w:left="2160" w:hanging="180"/>
      </w:pPr>
    </w:lvl>
    <w:lvl w:ilvl="3" w:tplc="0417000F" w:tentative="1">
      <w:start w:val="1"/>
      <w:numFmt w:val="decimal"/>
      <w:lvlText w:val="%4."/>
      <w:lvlJc w:val="left"/>
      <w:pPr>
        <w:ind w:left="2880" w:hanging="360"/>
      </w:pPr>
    </w:lvl>
    <w:lvl w:ilvl="4" w:tplc="04170019" w:tentative="1">
      <w:start w:val="1"/>
      <w:numFmt w:val="lowerLetter"/>
      <w:lvlText w:val="%5."/>
      <w:lvlJc w:val="left"/>
      <w:pPr>
        <w:ind w:left="3600" w:hanging="360"/>
      </w:pPr>
    </w:lvl>
    <w:lvl w:ilvl="5" w:tplc="0417001B" w:tentative="1">
      <w:start w:val="1"/>
      <w:numFmt w:val="lowerRoman"/>
      <w:lvlText w:val="%6."/>
      <w:lvlJc w:val="right"/>
      <w:pPr>
        <w:ind w:left="4320" w:hanging="180"/>
      </w:pPr>
    </w:lvl>
    <w:lvl w:ilvl="6" w:tplc="0417000F" w:tentative="1">
      <w:start w:val="1"/>
      <w:numFmt w:val="decimal"/>
      <w:lvlText w:val="%7."/>
      <w:lvlJc w:val="left"/>
      <w:pPr>
        <w:ind w:left="5040" w:hanging="360"/>
      </w:pPr>
    </w:lvl>
    <w:lvl w:ilvl="7" w:tplc="04170019" w:tentative="1">
      <w:start w:val="1"/>
      <w:numFmt w:val="lowerLetter"/>
      <w:lvlText w:val="%8."/>
      <w:lvlJc w:val="left"/>
      <w:pPr>
        <w:ind w:left="5760" w:hanging="360"/>
      </w:pPr>
    </w:lvl>
    <w:lvl w:ilvl="8" w:tplc="041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>
    <w:useFELayout/>
  </w:compat>
  <w:rsids>
    <w:rsidRoot w:val="00FC3E65"/>
    <w:rsid w:val="001179A5"/>
    <w:rsid w:val="002B73B4"/>
    <w:rsid w:val="00382B68"/>
    <w:rsid w:val="00712D4F"/>
    <w:rsid w:val="0072133A"/>
    <w:rsid w:val="009D1742"/>
    <w:rsid w:val="00C8162E"/>
    <w:rsid w:val="00FC3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742"/>
  </w:style>
  <w:style w:type="paragraph" w:styleId="Heading3">
    <w:name w:val="heading 3"/>
    <w:basedOn w:val="Normal"/>
    <w:next w:val="Normal"/>
    <w:link w:val="Heading3Char"/>
    <w:qFormat/>
    <w:rsid w:val="00712D4F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3E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712D4F"/>
    <w:rPr>
      <w:rFonts w:ascii="Arial" w:eastAsia="Calibri" w:hAnsi="Arial" w:cs="Arial"/>
      <w:b/>
      <w:bCs/>
      <w:sz w:val="26"/>
      <w:szCs w:val="26"/>
      <w:lang w:val="en-US" w:eastAsia="en-US"/>
    </w:rPr>
  </w:style>
  <w:style w:type="paragraph" w:styleId="Header">
    <w:name w:val="header"/>
    <w:basedOn w:val="Normal"/>
    <w:link w:val="HeaderChar"/>
    <w:rsid w:val="00712D4F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ar-SA"/>
    </w:rPr>
  </w:style>
  <w:style w:type="character" w:customStyle="1" w:styleId="HeaderChar">
    <w:name w:val="Header Char"/>
    <w:basedOn w:val="DefaultParagraphFont"/>
    <w:link w:val="Header"/>
    <w:rsid w:val="00712D4F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customStyle="1" w:styleId="NoSpacing2">
    <w:name w:val="No Spacing2"/>
    <w:rsid w:val="00712D4F"/>
    <w:pPr>
      <w:spacing w:after="0" w:line="240" w:lineRule="auto"/>
      <w:jc w:val="both"/>
    </w:pPr>
    <w:rPr>
      <w:rFonts w:ascii="Bookman Old Style" w:eastAsia="Batang" w:hAnsi="Bookman Old Style" w:cs="Bookman Old Style"/>
      <w:sz w:val="20"/>
      <w:szCs w:val="20"/>
      <w:lang w:val="ro-RO" w:eastAsia="ko-KR"/>
    </w:rPr>
  </w:style>
  <w:style w:type="paragraph" w:customStyle="1" w:styleId="CaracterCaracterCaracterCharCharCaracterCharCharCaracter">
    <w:name w:val="Caracter Caracter Caracter Char Char Caracter Char Char Caracter"/>
    <w:basedOn w:val="Normal"/>
    <w:rsid w:val="00712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712D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330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2021-10-17T16:27:00Z</dcterms:created>
  <dcterms:modified xsi:type="dcterms:W3CDTF">2022-04-02T14:24:00Z</dcterms:modified>
</cp:coreProperties>
</file>