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3678E7" w:rsidTr="00136A3A">
        <w:tc>
          <w:tcPr>
            <w:tcW w:w="2358" w:type="dxa"/>
          </w:tcPr>
          <w:p w:rsidR="003678E7" w:rsidRDefault="003678E7" w:rsidP="005A0339">
            <w:pPr>
              <w:pStyle w:val="NoSpacing2"/>
              <w:jc w:val="left"/>
              <w:rPr>
                <w:rFonts w:ascii="Arial" w:hAnsi="Arial" w:cs="Arial"/>
                <w:b/>
                <w:sz w:val="24"/>
                <w:szCs w:val="24"/>
                <w:lang w:val="pt-BR"/>
              </w:rPr>
            </w:pPr>
            <w:r w:rsidRPr="007A51B9">
              <w:rPr>
                <w:rFonts w:ascii="Arial" w:hAnsi="Arial" w:cs="Arial"/>
                <w:b/>
                <w:sz w:val="24"/>
                <w:szCs w:val="24"/>
                <w:lang w:val="pt-BR"/>
              </w:rPr>
              <w:t>Domeniul:</w:t>
            </w:r>
          </w:p>
        </w:tc>
        <w:tc>
          <w:tcPr>
            <w:tcW w:w="7213" w:type="dxa"/>
          </w:tcPr>
          <w:p w:rsidR="003678E7" w:rsidRPr="00E57FE1" w:rsidRDefault="003678E7" w:rsidP="005A0339">
            <w:pPr>
              <w:pStyle w:val="NoSpacing2"/>
              <w:jc w:val="left"/>
              <w:rPr>
                <w:rFonts w:ascii="Arial" w:hAnsi="Arial" w:cs="Arial"/>
                <w:b/>
                <w:color w:val="000000" w:themeColor="text1"/>
                <w:sz w:val="24"/>
                <w:szCs w:val="24"/>
                <w:lang w:val="pt-BR"/>
              </w:rPr>
            </w:pPr>
            <w:r w:rsidRPr="007A51B9">
              <w:rPr>
                <w:rFonts w:ascii="Arial" w:hAnsi="Arial" w:cs="Arial"/>
                <w:sz w:val="24"/>
                <w:szCs w:val="24"/>
                <w:lang w:val="pt-BR"/>
              </w:rPr>
              <w:t>Materiale de constru</w:t>
            </w:r>
            <w:r w:rsidRPr="007A51B9">
              <w:rPr>
                <w:rFonts w:ascii="Arial" w:hAnsi="Arial" w:cs="Arial"/>
                <w:color w:val="000000" w:themeColor="text1"/>
                <w:sz w:val="24"/>
                <w:szCs w:val="24"/>
                <w:lang w:val="pt-BR"/>
              </w:rPr>
              <w:t>cţii</w:t>
            </w:r>
          </w:p>
        </w:tc>
      </w:tr>
      <w:tr w:rsidR="000C693E" w:rsidTr="00136A3A">
        <w:tc>
          <w:tcPr>
            <w:tcW w:w="2358" w:type="dxa"/>
          </w:tcPr>
          <w:p w:rsidR="000C693E" w:rsidRDefault="000C693E" w:rsidP="005A0339">
            <w:pPr>
              <w:pStyle w:val="NoSpacing2"/>
              <w:jc w:val="left"/>
              <w:rPr>
                <w:rFonts w:ascii="Arial" w:hAnsi="Arial" w:cs="Arial"/>
                <w:b/>
                <w:sz w:val="24"/>
                <w:szCs w:val="24"/>
                <w:lang w:val="pt-BR"/>
              </w:rPr>
            </w:pPr>
            <w:r w:rsidRPr="00E57FE1">
              <w:rPr>
                <w:rFonts w:ascii="Arial" w:hAnsi="Arial" w:cs="Arial"/>
                <w:b/>
                <w:sz w:val="24"/>
                <w:szCs w:val="24"/>
                <w:lang w:val="pt-BR"/>
              </w:rPr>
              <w:t>Calificarea:</w:t>
            </w:r>
          </w:p>
        </w:tc>
        <w:tc>
          <w:tcPr>
            <w:tcW w:w="7213" w:type="dxa"/>
          </w:tcPr>
          <w:p w:rsidR="000C693E" w:rsidRPr="00001DB1" w:rsidRDefault="000C693E" w:rsidP="005A0339">
            <w:pPr>
              <w:pStyle w:val="NoSpacing2"/>
              <w:jc w:val="left"/>
              <w:rPr>
                <w:rFonts w:ascii="Arial" w:hAnsi="Arial" w:cs="Arial"/>
                <w:sz w:val="24"/>
                <w:szCs w:val="24"/>
              </w:rPr>
            </w:pPr>
            <w:r w:rsidRPr="00001DB1">
              <w:rPr>
                <w:rFonts w:ascii="Arial" w:hAnsi="Arial" w:cs="Arial"/>
                <w:sz w:val="24"/>
                <w:szCs w:val="24"/>
                <w:lang w:val="pt-BR"/>
              </w:rPr>
              <w:t>Toate calificările profesionale din domeniul de pregătire</w:t>
            </w:r>
            <w:r>
              <w:rPr>
                <w:rFonts w:ascii="Arial" w:hAnsi="Arial" w:cs="Arial"/>
                <w:sz w:val="24"/>
                <w:szCs w:val="24"/>
                <w:lang w:val="pt-BR"/>
              </w:rPr>
              <w:t xml:space="preserve"> profesională Materiale de construcții</w:t>
            </w:r>
            <w:r w:rsidRPr="00001DB1">
              <w:rPr>
                <w:rFonts w:ascii="Arial" w:hAnsi="Arial" w:cs="Arial"/>
                <w:sz w:val="24"/>
                <w:szCs w:val="24"/>
                <w:lang w:val="pt-BR"/>
              </w:rPr>
              <w:t>, liceu și învățământ profesional</w:t>
            </w:r>
          </w:p>
        </w:tc>
      </w:tr>
      <w:tr w:rsidR="003678E7" w:rsidTr="00136A3A">
        <w:tc>
          <w:tcPr>
            <w:tcW w:w="2358" w:type="dxa"/>
          </w:tcPr>
          <w:p w:rsidR="003678E7" w:rsidRPr="00001DB1" w:rsidRDefault="003678E7" w:rsidP="005A0339">
            <w:pPr>
              <w:pStyle w:val="NoSpacing2"/>
              <w:jc w:val="left"/>
              <w:rPr>
                <w:rFonts w:ascii="Arial" w:hAnsi="Arial" w:cs="Arial"/>
                <w:b/>
                <w:sz w:val="24"/>
                <w:szCs w:val="24"/>
                <w:lang w:val="pt-BR"/>
              </w:rPr>
            </w:pPr>
            <w:r w:rsidRPr="00001DB1">
              <w:rPr>
                <w:rFonts w:ascii="Arial" w:hAnsi="Arial" w:cs="Arial"/>
                <w:b/>
                <w:color w:val="000000" w:themeColor="text1"/>
                <w:sz w:val="24"/>
                <w:szCs w:val="24"/>
                <w:lang w:val="pt-BR"/>
              </w:rPr>
              <w:t>Modulul:</w:t>
            </w:r>
          </w:p>
        </w:tc>
        <w:tc>
          <w:tcPr>
            <w:tcW w:w="7213" w:type="dxa"/>
          </w:tcPr>
          <w:p w:rsidR="003678E7" w:rsidRPr="003678E7" w:rsidRDefault="003678E7" w:rsidP="005A0339">
            <w:pPr>
              <w:pStyle w:val="NoSpacing2"/>
              <w:jc w:val="left"/>
              <w:rPr>
                <w:rFonts w:ascii="Arial" w:hAnsi="Arial" w:cs="Arial"/>
                <w:sz w:val="24"/>
                <w:szCs w:val="24"/>
                <w:lang w:val="pt-BR"/>
              </w:rPr>
            </w:pPr>
            <w:r w:rsidRPr="003678E7">
              <w:rPr>
                <w:rFonts w:ascii="Arial" w:hAnsi="Arial" w:cs="Arial"/>
                <w:sz w:val="24"/>
                <w:szCs w:val="24"/>
                <w:lang w:val="pt-BR"/>
              </w:rPr>
              <w:t>Pregătirea amestecurilor de materii prime</w:t>
            </w:r>
          </w:p>
        </w:tc>
      </w:tr>
      <w:tr w:rsidR="003678E7" w:rsidTr="00136A3A">
        <w:tc>
          <w:tcPr>
            <w:tcW w:w="2358" w:type="dxa"/>
          </w:tcPr>
          <w:p w:rsidR="003678E7" w:rsidRPr="00001DB1" w:rsidRDefault="003678E7" w:rsidP="005A0339">
            <w:pPr>
              <w:pStyle w:val="NoSpacing2"/>
              <w:jc w:val="left"/>
              <w:rPr>
                <w:rFonts w:ascii="Arial" w:hAnsi="Arial" w:cs="Arial"/>
                <w:b/>
                <w:sz w:val="24"/>
                <w:szCs w:val="24"/>
                <w:lang w:val="pt-BR"/>
              </w:rPr>
            </w:pPr>
            <w:r w:rsidRPr="00001DB1">
              <w:rPr>
                <w:rFonts w:ascii="Arial" w:hAnsi="Arial" w:cs="Arial"/>
                <w:b/>
                <w:sz w:val="24"/>
                <w:szCs w:val="24"/>
              </w:rPr>
              <w:t xml:space="preserve">Clasa:  </w:t>
            </w:r>
          </w:p>
        </w:tc>
        <w:tc>
          <w:tcPr>
            <w:tcW w:w="7213" w:type="dxa"/>
          </w:tcPr>
          <w:p w:rsidR="003678E7" w:rsidRPr="00001DB1" w:rsidRDefault="003678E7" w:rsidP="005A0339">
            <w:pPr>
              <w:pStyle w:val="NoSpacing2"/>
              <w:jc w:val="left"/>
              <w:rPr>
                <w:rFonts w:ascii="Arial" w:hAnsi="Arial" w:cs="Arial"/>
                <w:b/>
                <w:sz w:val="24"/>
                <w:szCs w:val="24"/>
                <w:lang w:val="pt-BR"/>
              </w:rPr>
            </w:pPr>
            <w:r w:rsidRPr="00001DB1">
              <w:rPr>
                <w:rFonts w:ascii="Arial" w:hAnsi="Arial" w:cs="Arial"/>
                <w:sz w:val="24"/>
                <w:szCs w:val="24"/>
              </w:rPr>
              <w:t>a IX-a</w:t>
            </w:r>
          </w:p>
        </w:tc>
      </w:tr>
    </w:tbl>
    <w:p w:rsidR="008F1F8A" w:rsidRDefault="008F1F8A" w:rsidP="005A0339">
      <w:pPr>
        <w:ind w:left="284"/>
        <w:rPr>
          <w:rFonts w:ascii="Arial" w:hAnsi="Arial" w:cs="Arial"/>
          <w:b/>
          <w:bCs/>
          <w:lang w:val="ro-RO"/>
        </w:rPr>
      </w:pPr>
    </w:p>
    <w:p w:rsidR="00BE1329" w:rsidRPr="00A90D33" w:rsidRDefault="00BE1329" w:rsidP="00BE1329">
      <w:pPr>
        <w:pStyle w:val="ListParagraph"/>
        <w:numPr>
          <w:ilvl w:val="0"/>
          <w:numId w:val="19"/>
        </w:numPr>
        <w:ind w:left="284" w:hanging="284"/>
        <w:rPr>
          <w:rFonts w:ascii="Arial" w:hAnsi="Arial" w:cs="Arial"/>
          <w:color w:val="000000" w:themeColor="text1"/>
          <w:lang w:val="ro-RO"/>
        </w:rPr>
      </w:pPr>
      <w:r w:rsidRPr="00A90D33">
        <w:rPr>
          <w:rFonts w:ascii="Arial" w:hAnsi="Arial" w:cs="Arial"/>
          <w:color w:val="000000" w:themeColor="text1"/>
          <w:lang w:val="ro-RO"/>
        </w:rPr>
        <w:t>Realizaţi un eseu cu titlul „Mori cu bile“, ţinând cont de următorul plan de idei:</w:t>
      </w:r>
    </w:p>
    <w:p w:rsidR="00BE1329" w:rsidRPr="00A90D33" w:rsidRDefault="00BE1329" w:rsidP="00BE1329">
      <w:pPr>
        <w:pStyle w:val="ListParagraph"/>
        <w:numPr>
          <w:ilvl w:val="0"/>
          <w:numId w:val="20"/>
        </w:numPr>
        <w:tabs>
          <w:tab w:val="left" w:pos="0"/>
          <w:tab w:val="left" w:pos="1134"/>
        </w:tabs>
        <w:ind w:left="567" w:hanging="283"/>
        <w:rPr>
          <w:rFonts w:ascii="Arial" w:hAnsi="Arial" w:cs="Arial"/>
          <w:color w:val="000000" w:themeColor="text1"/>
        </w:rPr>
      </w:pPr>
      <w:r w:rsidRPr="00A90D33">
        <w:rPr>
          <w:rFonts w:ascii="Arial" w:hAnsi="Arial" w:cs="Arial"/>
          <w:color w:val="000000" w:themeColor="text1"/>
        </w:rPr>
        <w:t>Indicarea principiului de funcţionare al morii</w:t>
      </w:r>
      <w:r>
        <w:rPr>
          <w:rFonts w:ascii="Arial" w:hAnsi="Arial" w:cs="Arial"/>
          <w:color w:val="000000" w:themeColor="text1"/>
        </w:rPr>
        <w:t>.</w:t>
      </w:r>
      <w:r w:rsidRPr="00A90D33">
        <w:rPr>
          <w:rFonts w:ascii="Arial" w:hAnsi="Arial" w:cs="Arial"/>
          <w:color w:val="000000" w:themeColor="text1"/>
        </w:rPr>
        <w:tab/>
      </w:r>
      <w:r w:rsidRPr="00A90D33">
        <w:rPr>
          <w:rFonts w:ascii="Arial" w:hAnsi="Arial" w:cs="Arial"/>
          <w:color w:val="000000" w:themeColor="text1"/>
        </w:rPr>
        <w:tab/>
      </w:r>
      <w:r w:rsidRPr="00A90D33">
        <w:rPr>
          <w:rFonts w:ascii="Arial" w:hAnsi="Arial" w:cs="Arial"/>
          <w:color w:val="000000" w:themeColor="text1"/>
        </w:rPr>
        <w:tab/>
      </w:r>
      <w:r w:rsidRPr="00A90D33">
        <w:rPr>
          <w:rFonts w:ascii="Arial" w:hAnsi="Arial" w:cs="Arial"/>
          <w:color w:val="000000" w:themeColor="text1"/>
        </w:rPr>
        <w:tab/>
      </w:r>
      <w:r w:rsidRPr="00A90D33">
        <w:rPr>
          <w:rFonts w:ascii="Arial" w:hAnsi="Arial" w:cs="Arial"/>
          <w:color w:val="000000" w:themeColor="text1"/>
        </w:rPr>
        <w:tab/>
      </w:r>
    </w:p>
    <w:p w:rsidR="00BE1329" w:rsidRPr="00A90D33" w:rsidRDefault="00BE1329" w:rsidP="00BE1329">
      <w:pPr>
        <w:pStyle w:val="ListParagraph"/>
        <w:numPr>
          <w:ilvl w:val="0"/>
          <w:numId w:val="20"/>
        </w:numPr>
        <w:tabs>
          <w:tab w:val="left" w:pos="0"/>
          <w:tab w:val="left" w:pos="1134"/>
        </w:tabs>
        <w:ind w:left="567" w:hanging="283"/>
        <w:rPr>
          <w:rFonts w:ascii="Arial" w:hAnsi="Arial" w:cs="Arial"/>
          <w:color w:val="000000" w:themeColor="text1"/>
        </w:rPr>
      </w:pPr>
      <w:r w:rsidRPr="00A90D33">
        <w:rPr>
          <w:rFonts w:ascii="Arial" w:hAnsi="Arial" w:cs="Arial"/>
          <w:color w:val="000000" w:themeColor="text1"/>
        </w:rPr>
        <w:t>Precizarea rolulului fiecărui element constructiv al morii</w:t>
      </w:r>
      <w:r>
        <w:rPr>
          <w:rFonts w:ascii="Arial" w:hAnsi="Arial" w:cs="Arial"/>
          <w:color w:val="000000" w:themeColor="text1"/>
        </w:rPr>
        <w:t>.</w:t>
      </w:r>
      <w:r w:rsidRPr="00A90D33">
        <w:rPr>
          <w:rFonts w:ascii="Arial" w:hAnsi="Arial" w:cs="Arial"/>
          <w:color w:val="000000" w:themeColor="text1"/>
        </w:rPr>
        <w:tab/>
      </w:r>
    </w:p>
    <w:p w:rsidR="00BE1329" w:rsidRPr="00A90D33" w:rsidRDefault="00BE1329" w:rsidP="00BE1329">
      <w:pPr>
        <w:pStyle w:val="ListParagraph"/>
        <w:numPr>
          <w:ilvl w:val="0"/>
          <w:numId w:val="20"/>
        </w:numPr>
        <w:tabs>
          <w:tab w:val="left" w:pos="0"/>
          <w:tab w:val="left" w:pos="1134"/>
        </w:tabs>
        <w:ind w:left="567" w:hanging="283"/>
        <w:rPr>
          <w:rFonts w:ascii="Arial" w:hAnsi="Arial" w:cs="Arial"/>
          <w:color w:val="000000" w:themeColor="text1"/>
        </w:rPr>
      </w:pPr>
      <w:r w:rsidRPr="00A90D33">
        <w:rPr>
          <w:rFonts w:ascii="Arial" w:hAnsi="Arial" w:cs="Arial"/>
          <w:color w:val="000000" w:themeColor="text1"/>
        </w:rPr>
        <w:t>Menționarea caracteristicilor corpurilor de măcinare</w:t>
      </w:r>
      <w:r>
        <w:rPr>
          <w:rFonts w:ascii="Arial" w:hAnsi="Arial" w:cs="Arial"/>
          <w:color w:val="000000" w:themeColor="text1"/>
        </w:rPr>
        <w:t>.</w:t>
      </w:r>
      <w:r w:rsidRPr="00A90D33">
        <w:rPr>
          <w:rFonts w:ascii="Arial" w:hAnsi="Arial" w:cs="Arial"/>
          <w:color w:val="000000" w:themeColor="text1"/>
        </w:rPr>
        <w:t xml:space="preserve"> </w:t>
      </w:r>
      <w:r w:rsidRPr="00A90D33">
        <w:rPr>
          <w:rFonts w:ascii="Arial" w:hAnsi="Arial" w:cs="Arial"/>
          <w:color w:val="000000" w:themeColor="text1"/>
        </w:rPr>
        <w:tab/>
      </w:r>
      <w:r w:rsidRPr="00A90D33">
        <w:rPr>
          <w:rFonts w:ascii="Arial" w:hAnsi="Arial" w:cs="Arial"/>
          <w:color w:val="000000" w:themeColor="text1"/>
        </w:rPr>
        <w:tab/>
      </w:r>
      <w:r w:rsidRPr="00A90D33">
        <w:rPr>
          <w:rFonts w:ascii="Arial" w:hAnsi="Arial" w:cs="Arial"/>
          <w:color w:val="000000" w:themeColor="text1"/>
        </w:rPr>
        <w:tab/>
      </w:r>
      <w:r w:rsidRPr="00A90D33">
        <w:rPr>
          <w:rFonts w:ascii="Arial" w:hAnsi="Arial" w:cs="Arial"/>
          <w:color w:val="000000" w:themeColor="text1"/>
        </w:rPr>
        <w:tab/>
      </w:r>
    </w:p>
    <w:p w:rsidR="00BE1329" w:rsidRPr="00A7731D" w:rsidRDefault="00BE1329" w:rsidP="00BE1329">
      <w:pPr>
        <w:pStyle w:val="ListParagraph"/>
        <w:numPr>
          <w:ilvl w:val="0"/>
          <w:numId w:val="20"/>
        </w:numPr>
        <w:tabs>
          <w:tab w:val="left" w:pos="0"/>
          <w:tab w:val="left" w:pos="1134"/>
        </w:tabs>
        <w:ind w:left="567" w:hanging="283"/>
        <w:rPr>
          <w:rFonts w:ascii="Arial" w:hAnsi="Arial" w:cs="Arial"/>
          <w:b/>
          <w:bCs/>
          <w:lang w:val="ro-RO"/>
        </w:rPr>
      </w:pPr>
      <w:r w:rsidRPr="00A90D33">
        <w:rPr>
          <w:rFonts w:ascii="Arial" w:hAnsi="Arial" w:cs="Arial"/>
          <w:color w:val="000000" w:themeColor="text1"/>
        </w:rPr>
        <w:t xml:space="preserve">Enumerarea  particularităţilor morilor cu bile utilizate în industria </w:t>
      </w:r>
      <w:r>
        <w:rPr>
          <w:rFonts w:ascii="Arial" w:hAnsi="Arial" w:cs="Arial"/>
          <w:color w:val="000000" w:themeColor="text1"/>
        </w:rPr>
        <w:t>ceramic.</w:t>
      </w:r>
      <w:r w:rsidRPr="00A90D33">
        <w:rPr>
          <w:rFonts w:ascii="Arial" w:hAnsi="Arial" w:cs="Arial"/>
          <w:color w:val="000000" w:themeColor="text1"/>
          <w:vertAlign w:val="superscript"/>
        </w:rPr>
        <w:tab/>
      </w:r>
      <w:r w:rsidRPr="00A7731D">
        <w:rPr>
          <w:rFonts w:ascii="Arial" w:hAnsi="Arial" w:cs="Arial"/>
          <w:vertAlign w:val="superscript"/>
        </w:rPr>
        <w:tab/>
      </w:r>
      <w:r w:rsidRPr="00A7731D">
        <w:rPr>
          <w:rFonts w:ascii="Arial" w:hAnsi="Arial" w:cs="Arial"/>
          <w:vertAlign w:val="superscript"/>
        </w:rPr>
        <w:tab/>
      </w:r>
    </w:p>
    <w:p w:rsidR="00BE1329" w:rsidRDefault="00BE1329" w:rsidP="00BE1329">
      <w:pPr>
        <w:pStyle w:val="Header"/>
        <w:ind w:left="360" w:hanging="360"/>
        <w:rPr>
          <w:rFonts w:ascii="Arial" w:hAnsi="Arial" w:cs="Arial"/>
          <w:bCs/>
        </w:rPr>
      </w:pPr>
      <w:r>
        <w:rPr>
          <w:rFonts w:ascii="Arial" w:hAnsi="Arial" w:cs="Arial"/>
          <w:bCs/>
        </w:rPr>
        <w:t>Nivel de dificultate: mediu</w:t>
      </w:r>
    </w:p>
    <w:p w:rsidR="00BE1329" w:rsidRPr="00BE1329" w:rsidRDefault="00BE1329" w:rsidP="00BE1329">
      <w:pPr>
        <w:pStyle w:val="Header"/>
        <w:ind w:left="360" w:hanging="360"/>
        <w:rPr>
          <w:rFonts w:ascii="Arial" w:hAnsi="Arial" w:cs="Arial"/>
          <w:bCs/>
        </w:rPr>
      </w:pPr>
      <w:r w:rsidRPr="0096210E">
        <w:rPr>
          <w:rFonts w:ascii="Arial" w:hAnsi="Arial" w:cs="Arial"/>
          <w:bCs/>
        </w:rPr>
        <w:t xml:space="preserve">Răspuns: </w:t>
      </w:r>
    </w:p>
    <w:p w:rsidR="00BE1329" w:rsidRPr="00A90D33" w:rsidRDefault="00BE1329" w:rsidP="00BE1329">
      <w:pPr>
        <w:jc w:val="center"/>
        <w:rPr>
          <w:rFonts w:ascii="Arial" w:hAnsi="Arial" w:cs="Arial"/>
          <w:color w:val="000000" w:themeColor="text1"/>
          <w:lang w:val="ro-RO"/>
        </w:rPr>
      </w:pPr>
    </w:p>
    <w:p w:rsidR="00BE1329" w:rsidRPr="006F7A2C" w:rsidRDefault="00BE1329" w:rsidP="00BE1329">
      <w:pPr>
        <w:tabs>
          <w:tab w:val="left" w:pos="0"/>
        </w:tabs>
        <w:rPr>
          <w:rFonts w:ascii="Arial" w:hAnsi="Arial" w:cs="Arial"/>
          <w:bCs/>
          <w:i/>
          <w:color w:val="000000" w:themeColor="text1"/>
          <w:lang w:val="ro-RO"/>
        </w:rPr>
      </w:pPr>
      <w:r w:rsidRPr="006F7A2C">
        <w:rPr>
          <w:rFonts w:ascii="Arial" w:hAnsi="Arial" w:cs="Arial"/>
          <w:bCs/>
          <w:i/>
          <w:color w:val="000000" w:themeColor="text1"/>
          <w:lang w:val="ro-RO"/>
        </w:rPr>
        <w:t xml:space="preserve">Se acceptă orice formulare corectă care respectă următoarele idei principale: </w:t>
      </w:r>
    </w:p>
    <w:p w:rsidR="00BE1329" w:rsidRPr="00A7731D" w:rsidRDefault="00BE1329" w:rsidP="00BE1329">
      <w:pPr>
        <w:ind w:left="284"/>
        <w:rPr>
          <w:rFonts w:ascii="Arial" w:hAnsi="Arial" w:cs="Arial"/>
          <w:b/>
          <w:bCs/>
          <w:lang w:val="ro-RO"/>
        </w:rPr>
      </w:pPr>
    </w:p>
    <w:p w:rsidR="00BE1329" w:rsidRPr="00BE1329" w:rsidRDefault="00BE1329" w:rsidP="00BE1329">
      <w:pPr>
        <w:pStyle w:val="ListParagraph"/>
        <w:numPr>
          <w:ilvl w:val="0"/>
          <w:numId w:val="22"/>
        </w:numPr>
        <w:tabs>
          <w:tab w:val="left" w:pos="0"/>
          <w:tab w:val="left" w:pos="1134"/>
        </w:tabs>
        <w:ind w:left="567" w:hanging="283"/>
        <w:rPr>
          <w:rFonts w:ascii="Arial" w:hAnsi="Arial" w:cs="Arial"/>
          <w:color w:val="000000" w:themeColor="text1"/>
        </w:rPr>
      </w:pPr>
    </w:p>
    <w:p w:rsidR="00BE1329" w:rsidRPr="00A7731D" w:rsidRDefault="00BE1329" w:rsidP="006F2CEB">
      <w:pPr>
        <w:pStyle w:val="Header"/>
        <w:ind w:left="360"/>
        <w:jc w:val="both"/>
        <w:rPr>
          <w:rFonts w:ascii="Arial" w:hAnsi="Arial" w:cs="Arial"/>
          <w:bCs/>
        </w:rPr>
      </w:pPr>
      <w:r w:rsidRPr="00A7731D">
        <w:rPr>
          <w:rFonts w:ascii="Arial" w:hAnsi="Arial" w:cs="Arial"/>
          <w:bCs/>
        </w:rPr>
        <w:t>Principiul de funcţionare</w:t>
      </w:r>
    </w:p>
    <w:p w:rsidR="00BE1329" w:rsidRPr="00A45C03" w:rsidRDefault="00BE1329" w:rsidP="006F2CEB">
      <w:pPr>
        <w:pStyle w:val="ListParagraph"/>
        <w:numPr>
          <w:ilvl w:val="0"/>
          <w:numId w:val="15"/>
        </w:numPr>
        <w:ind w:left="284" w:hanging="284"/>
        <w:jc w:val="both"/>
        <w:rPr>
          <w:rFonts w:ascii="Arial" w:hAnsi="Arial" w:cs="Arial"/>
          <w:bCs/>
          <w:color w:val="000000"/>
          <w:lang w:val="fr-FR"/>
        </w:rPr>
      </w:pPr>
      <w:r w:rsidRPr="00A45C03">
        <w:rPr>
          <w:rFonts w:ascii="Arial" w:hAnsi="Arial" w:cs="Arial"/>
          <w:bCs/>
          <w:color w:val="000000"/>
          <w:lang w:val="fr-FR"/>
        </w:rPr>
        <w:t>Măruntirea se realizează prin efectul combinat de lovire şi frecare a materialului de către corpuri de măcinare, ce se află libere într</w:t>
      </w:r>
      <w:r w:rsidRPr="00A45C03">
        <w:rPr>
          <w:rFonts w:ascii="Arial" w:hAnsi="Arial" w:cs="Arial"/>
          <w:bCs/>
          <w:color w:val="000000"/>
          <w:lang w:val="fr-FR"/>
        </w:rPr>
        <w:noBreakHyphen/>
        <w:t>un tambur orizontal</w:t>
      </w:r>
    </w:p>
    <w:p w:rsidR="00BE1329" w:rsidRPr="00A45C03" w:rsidRDefault="00BE1329" w:rsidP="006F2CEB">
      <w:pPr>
        <w:pStyle w:val="ListParagraph"/>
        <w:numPr>
          <w:ilvl w:val="0"/>
          <w:numId w:val="15"/>
        </w:numPr>
        <w:ind w:left="284" w:hanging="284"/>
        <w:jc w:val="both"/>
        <w:rPr>
          <w:rFonts w:ascii="Arial" w:hAnsi="Arial" w:cs="Arial"/>
          <w:bCs/>
          <w:color w:val="000000"/>
          <w:lang w:val="fr-FR"/>
        </w:rPr>
      </w:pPr>
      <w:r w:rsidRPr="00A45C03">
        <w:rPr>
          <w:rFonts w:ascii="Arial" w:hAnsi="Arial" w:cs="Arial"/>
          <w:bCs/>
          <w:color w:val="000000"/>
          <w:lang w:val="fr-FR"/>
        </w:rPr>
        <w:t>Materialul este măcinat datorită rotirii corpului cilindric şi mişcării corpurilor de măcinare, care sunt ridicate pe o anumită înălţime în interiorul acesteia, apoi cad lovind şi frecând între ele bucăţile de material</w:t>
      </w:r>
    </w:p>
    <w:p w:rsidR="00BE1329" w:rsidRPr="00A7731D" w:rsidRDefault="00BE1329" w:rsidP="006F2CEB">
      <w:pPr>
        <w:jc w:val="both"/>
        <w:rPr>
          <w:rFonts w:ascii="Arial" w:hAnsi="Arial" w:cs="Arial"/>
          <w:color w:val="FF0000"/>
          <w:lang w:val="ro-RO"/>
        </w:rPr>
      </w:pPr>
    </w:p>
    <w:p w:rsidR="00BE1329" w:rsidRPr="00BE1329" w:rsidRDefault="00BE1329" w:rsidP="006F2CEB">
      <w:pPr>
        <w:pStyle w:val="ListParagraph"/>
        <w:numPr>
          <w:ilvl w:val="0"/>
          <w:numId w:val="22"/>
        </w:numPr>
        <w:tabs>
          <w:tab w:val="left" w:pos="0"/>
          <w:tab w:val="left" w:pos="1134"/>
        </w:tabs>
        <w:ind w:left="567" w:hanging="283"/>
        <w:jc w:val="both"/>
        <w:rPr>
          <w:rFonts w:ascii="Arial" w:hAnsi="Arial" w:cs="Arial"/>
          <w:color w:val="000000" w:themeColor="text1"/>
        </w:rPr>
      </w:pPr>
    </w:p>
    <w:p w:rsidR="00BE1329" w:rsidRPr="00A7731D" w:rsidRDefault="00BE1329" w:rsidP="006F2CEB">
      <w:pPr>
        <w:pStyle w:val="ListParagraph"/>
        <w:numPr>
          <w:ilvl w:val="0"/>
          <w:numId w:val="15"/>
        </w:numPr>
        <w:ind w:left="284" w:hanging="284"/>
        <w:jc w:val="both"/>
        <w:rPr>
          <w:rFonts w:ascii="Arial" w:hAnsi="Arial" w:cs="Arial"/>
          <w:bCs/>
          <w:i/>
          <w:color w:val="000000"/>
          <w:lang w:val="ro-RO"/>
        </w:rPr>
      </w:pPr>
      <w:r w:rsidRPr="00A7731D">
        <w:rPr>
          <w:rFonts w:ascii="Arial" w:hAnsi="Arial" w:cs="Arial"/>
          <w:bCs/>
          <w:i/>
          <w:color w:val="000000"/>
          <w:lang w:val="ro-RO"/>
        </w:rPr>
        <w:t xml:space="preserve">Corpul morii – </w:t>
      </w:r>
      <w:r w:rsidRPr="00A7731D">
        <w:rPr>
          <w:rFonts w:ascii="Arial" w:hAnsi="Arial" w:cs="Arial"/>
          <w:bCs/>
          <w:color w:val="000000"/>
          <w:lang w:val="ro-RO"/>
        </w:rPr>
        <w:t>se execută din tablă, este umplut parţial cu corpuri de măcinare şi cu materialul supus măcinării; se roteşte cu o anumită turaţie astfel încât bilele să se ridice până la o anumită înălţime, după care să se desprindă şi în cădere să asigure acţiunea de măcinare.</w:t>
      </w:r>
    </w:p>
    <w:p w:rsidR="00BE1329" w:rsidRPr="00A7731D" w:rsidRDefault="00BE1329" w:rsidP="006F2CEB">
      <w:pPr>
        <w:pStyle w:val="ListParagraph"/>
        <w:numPr>
          <w:ilvl w:val="0"/>
          <w:numId w:val="15"/>
        </w:numPr>
        <w:ind w:left="284" w:hanging="284"/>
        <w:jc w:val="both"/>
        <w:rPr>
          <w:rFonts w:ascii="Arial" w:hAnsi="Arial" w:cs="Arial"/>
          <w:color w:val="000000"/>
          <w:lang w:val="ro-RO"/>
        </w:rPr>
      </w:pPr>
      <w:r w:rsidRPr="00A7731D">
        <w:rPr>
          <w:rFonts w:ascii="Arial" w:hAnsi="Arial" w:cs="Arial"/>
          <w:bCs/>
          <w:i/>
          <w:color w:val="000000"/>
          <w:lang w:val="ro-RO"/>
        </w:rPr>
        <w:t>Blindajele sau căptuşeala morii</w:t>
      </w:r>
      <w:r w:rsidRPr="00A7731D">
        <w:rPr>
          <w:rFonts w:ascii="Arial" w:hAnsi="Arial" w:cs="Arial"/>
          <w:color w:val="000000"/>
          <w:lang w:val="ro-RO"/>
        </w:rPr>
        <w:t xml:space="preserve"> – asigură protecţia corpului metalic al morii contra uzurilor de lovire şi frecare</w:t>
      </w:r>
    </w:p>
    <w:p w:rsidR="00BE1329" w:rsidRPr="00A7731D" w:rsidRDefault="00BE1329" w:rsidP="006F2CEB">
      <w:pPr>
        <w:pStyle w:val="ListParagraph"/>
        <w:numPr>
          <w:ilvl w:val="0"/>
          <w:numId w:val="15"/>
        </w:numPr>
        <w:ind w:left="284" w:hanging="284"/>
        <w:jc w:val="both"/>
        <w:rPr>
          <w:rFonts w:ascii="Arial" w:hAnsi="Arial" w:cs="Arial"/>
          <w:color w:val="000000"/>
          <w:lang w:val="ro-RO"/>
        </w:rPr>
      </w:pPr>
      <w:r w:rsidRPr="00A7731D">
        <w:rPr>
          <w:rFonts w:ascii="Arial" w:hAnsi="Arial" w:cs="Arial"/>
          <w:bCs/>
          <w:i/>
          <w:color w:val="000000"/>
          <w:lang w:val="ro-RO"/>
        </w:rPr>
        <w:t>Pereţii despărţitori</w:t>
      </w:r>
      <w:r w:rsidRPr="00A7731D">
        <w:rPr>
          <w:rFonts w:ascii="Arial" w:hAnsi="Arial" w:cs="Arial"/>
          <w:color w:val="000000"/>
          <w:lang w:val="ro-RO"/>
        </w:rPr>
        <w:t>– separă camerele morii în cazul morilor compartimentate; are rol de organ de clasare, materialul supus măcinării putând trece prin orificiile peretelui doar după atingerea unui anumit grad de fineţe</w:t>
      </w:r>
    </w:p>
    <w:p w:rsidR="00BE1329" w:rsidRPr="00A7731D" w:rsidRDefault="00BE1329" w:rsidP="006F2CEB">
      <w:pPr>
        <w:pStyle w:val="ListParagraph"/>
        <w:numPr>
          <w:ilvl w:val="0"/>
          <w:numId w:val="15"/>
        </w:numPr>
        <w:ind w:left="284" w:hanging="284"/>
        <w:jc w:val="both"/>
        <w:rPr>
          <w:rFonts w:ascii="Arial" w:hAnsi="Arial" w:cs="Arial"/>
          <w:color w:val="000000"/>
          <w:lang w:val="fr-FR"/>
        </w:rPr>
      </w:pPr>
      <w:r w:rsidRPr="00A7731D">
        <w:rPr>
          <w:rFonts w:ascii="Arial" w:hAnsi="Arial" w:cs="Arial"/>
          <w:bCs/>
          <w:i/>
          <w:color w:val="000000"/>
          <w:lang w:val="fr-FR"/>
        </w:rPr>
        <w:t>Fusuri</w:t>
      </w:r>
      <w:r w:rsidRPr="00A7731D">
        <w:rPr>
          <w:rFonts w:ascii="Arial" w:hAnsi="Arial" w:cs="Arial"/>
          <w:color w:val="000000"/>
          <w:lang w:val="fr-FR"/>
        </w:rPr>
        <w:t>– elemente de fixare a morii în lagăre.</w:t>
      </w:r>
    </w:p>
    <w:p w:rsidR="00BE1329" w:rsidRPr="00A7731D" w:rsidRDefault="00BE1329" w:rsidP="006F2CEB">
      <w:pPr>
        <w:pStyle w:val="ListParagraph"/>
        <w:numPr>
          <w:ilvl w:val="0"/>
          <w:numId w:val="15"/>
        </w:numPr>
        <w:ind w:left="284" w:hanging="284"/>
        <w:jc w:val="both"/>
        <w:rPr>
          <w:rFonts w:ascii="Arial" w:hAnsi="Arial" w:cs="Arial"/>
          <w:color w:val="000000"/>
          <w:lang w:val="fr-FR"/>
        </w:rPr>
      </w:pPr>
      <w:r w:rsidRPr="00A7731D">
        <w:rPr>
          <w:rFonts w:ascii="Arial" w:hAnsi="Arial" w:cs="Arial"/>
          <w:bCs/>
          <w:i/>
          <w:color w:val="000000"/>
          <w:lang w:val="fr-FR"/>
        </w:rPr>
        <w:t xml:space="preserve">Corpurile de măcinare </w:t>
      </w:r>
      <w:r w:rsidRPr="00A7731D">
        <w:rPr>
          <w:rFonts w:ascii="Arial" w:hAnsi="Arial" w:cs="Arial"/>
          <w:color w:val="000000"/>
          <w:lang w:val="fr-FR"/>
        </w:rPr>
        <w:t>– lovesc şi freacă bucăţile de material prin cădere de la o înălţime ce permite desprinderea lor de tambur.</w:t>
      </w:r>
    </w:p>
    <w:p w:rsidR="00BE1329" w:rsidRPr="00A7731D" w:rsidRDefault="00BE1329" w:rsidP="006F2CEB">
      <w:pPr>
        <w:pStyle w:val="ListParagraph"/>
        <w:numPr>
          <w:ilvl w:val="0"/>
          <w:numId w:val="15"/>
        </w:numPr>
        <w:ind w:left="284" w:hanging="284"/>
        <w:jc w:val="both"/>
        <w:rPr>
          <w:rFonts w:ascii="Arial" w:hAnsi="Arial" w:cs="Arial"/>
          <w:color w:val="000000"/>
          <w:lang w:val="fr-FR"/>
        </w:rPr>
      </w:pPr>
      <w:r w:rsidRPr="00A7731D">
        <w:rPr>
          <w:rFonts w:ascii="Arial" w:hAnsi="Arial" w:cs="Arial"/>
          <w:bCs/>
          <w:i/>
          <w:color w:val="000000"/>
          <w:lang w:val="fr-FR"/>
        </w:rPr>
        <w:t>Sistemul de acţionare</w:t>
      </w:r>
      <w:r w:rsidRPr="00A7731D">
        <w:rPr>
          <w:rFonts w:ascii="Arial" w:hAnsi="Arial" w:cs="Arial"/>
          <w:color w:val="000000"/>
          <w:lang w:val="fr-FR"/>
        </w:rPr>
        <w:t xml:space="preserve"> – imprimă morii o mişcare de rotaţie şi cuprinde un ansamblu de mecanisme.</w:t>
      </w:r>
    </w:p>
    <w:p w:rsidR="00BE1329" w:rsidRPr="00A7731D" w:rsidRDefault="00BE1329" w:rsidP="006F2CEB">
      <w:pPr>
        <w:jc w:val="both"/>
        <w:rPr>
          <w:rFonts w:ascii="Arial" w:hAnsi="Arial" w:cs="Arial"/>
          <w:color w:val="FF0000"/>
          <w:lang w:val="ro-RO"/>
        </w:rPr>
      </w:pPr>
    </w:p>
    <w:p w:rsidR="00BE1329" w:rsidRPr="00BE1329" w:rsidRDefault="00BE1329" w:rsidP="006F2CEB">
      <w:pPr>
        <w:pStyle w:val="ListParagraph"/>
        <w:numPr>
          <w:ilvl w:val="0"/>
          <w:numId w:val="22"/>
        </w:numPr>
        <w:tabs>
          <w:tab w:val="left" w:pos="0"/>
          <w:tab w:val="left" w:pos="1134"/>
        </w:tabs>
        <w:ind w:left="567" w:hanging="283"/>
        <w:jc w:val="both"/>
        <w:rPr>
          <w:rFonts w:ascii="Arial" w:hAnsi="Arial" w:cs="Arial"/>
          <w:color w:val="000000" w:themeColor="text1"/>
        </w:rPr>
      </w:pPr>
    </w:p>
    <w:p w:rsidR="00BE1329" w:rsidRPr="00A7731D" w:rsidRDefault="00BE1329" w:rsidP="006F2CEB">
      <w:pPr>
        <w:jc w:val="both"/>
        <w:rPr>
          <w:rFonts w:ascii="Arial" w:hAnsi="Arial" w:cs="Arial"/>
          <w:bCs/>
          <w:lang w:val="ro-RO"/>
        </w:rPr>
      </w:pPr>
      <w:r w:rsidRPr="00A7731D">
        <w:rPr>
          <w:rFonts w:ascii="Arial" w:hAnsi="Arial" w:cs="Arial"/>
          <w:bCs/>
          <w:lang w:val="ro-RO"/>
        </w:rPr>
        <w:t xml:space="preserve">Caracteristicile corpurilor de măcinare sunt: </w:t>
      </w:r>
    </w:p>
    <w:p w:rsidR="00BE1329" w:rsidRPr="00A7731D" w:rsidRDefault="00BE1329" w:rsidP="006F2CEB">
      <w:pPr>
        <w:pStyle w:val="Header"/>
        <w:jc w:val="both"/>
        <w:rPr>
          <w:rFonts w:ascii="Arial" w:hAnsi="Arial" w:cs="Arial"/>
          <w:bCs/>
          <w:i/>
        </w:rPr>
      </w:pPr>
      <w:r w:rsidRPr="00A7731D">
        <w:rPr>
          <w:rFonts w:ascii="Arial" w:hAnsi="Arial" w:cs="Arial"/>
          <w:bCs/>
          <w:i/>
        </w:rPr>
        <w:t>Forma</w:t>
      </w:r>
      <w:r w:rsidRPr="00A7731D">
        <w:rPr>
          <w:rFonts w:ascii="Arial" w:hAnsi="Arial" w:cs="Arial"/>
          <w:bCs/>
          <w:i/>
        </w:rPr>
        <w:tab/>
      </w:r>
    </w:p>
    <w:p w:rsidR="00BE1329" w:rsidRPr="00A7731D" w:rsidRDefault="00BE1329" w:rsidP="006F2CEB">
      <w:pPr>
        <w:pStyle w:val="Header"/>
        <w:numPr>
          <w:ilvl w:val="0"/>
          <w:numId w:val="21"/>
        </w:numPr>
        <w:tabs>
          <w:tab w:val="clear" w:pos="4536"/>
          <w:tab w:val="clear" w:pos="9072"/>
        </w:tabs>
        <w:jc w:val="both"/>
        <w:rPr>
          <w:rFonts w:ascii="Arial" w:hAnsi="Arial" w:cs="Arial"/>
          <w:bCs/>
        </w:rPr>
      </w:pPr>
      <w:r w:rsidRPr="00A7731D">
        <w:rPr>
          <w:rFonts w:ascii="Arial" w:hAnsi="Arial" w:cs="Arial"/>
          <w:bCs/>
        </w:rPr>
        <w:t>Sfere, cilindri, discuri, cuburi, piramide</w:t>
      </w:r>
    </w:p>
    <w:p w:rsidR="00BE1329" w:rsidRPr="00A7731D" w:rsidRDefault="00BE1329" w:rsidP="006F2CEB">
      <w:pPr>
        <w:pStyle w:val="Header"/>
        <w:numPr>
          <w:ilvl w:val="0"/>
          <w:numId w:val="21"/>
        </w:numPr>
        <w:tabs>
          <w:tab w:val="clear" w:pos="4536"/>
          <w:tab w:val="clear" w:pos="9072"/>
        </w:tabs>
        <w:jc w:val="both"/>
        <w:rPr>
          <w:rFonts w:ascii="Arial" w:hAnsi="Arial" w:cs="Arial"/>
        </w:rPr>
      </w:pPr>
      <w:r w:rsidRPr="00A7731D">
        <w:rPr>
          <w:rFonts w:ascii="Arial" w:hAnsi="Arial" w:cs="Arial"/>
          <w:bCs/>
        </w:rPr>
        <w:t>Forma cea mai adecvată</w:t>
      </w:r>
      <w:r w:rsidRPr="00A7731D">
        <w:rPr>
          <w:rFonts w:ascii="Arial" w:hAnsi="Arial" w:cs="Arial"/>
        </w:rPr>
        <w:t>: cubică sau cilindrică</w:t>
      </w:r>
    </w:p>
    <w:p w:rsidR="00BE1329" w:rsidRPr="00A7731D" w:rsidRDefault="00BE1329" w:rsidP="006F2CEB">
      <w:pPr>
        <w:pStyle w:val="Header"/>
        <w:numPr>
          <w:ilvl w:val="0"/>
          <w:numId w:val="21"/>
        </w:numPr>
        <w:tabs>
          <w:tab w:val="clear" w:pos="4536"/>
          <w:tab w:val="clear" w:pos="9072"/>
        </w:tabs>
        <w:jc w:val="both"/>
        <w:rPr>
          <w:rFonts w:ascii="Arial" w:hAnsi="Arial" w:cs="Arial"/>
          <w:bCs/>
        </w:rPr>
      </w:pPr>
      <w:r w:rsidRPr="00A7731D">
        <w:rPr>
          <w:rFonts w:ascii="Arial" w:hAnsi="Arial" w:cs="Arial"/>
          <w:bCs/>
        </w:rPr>
        <w:t>Forma folosită în practică: sferică</w:t>
      </w:r>
    </w:p>
    <w:p w:rsidR="00BE1329" w:rsidRPr="00A7731D" w:rsidRDefault="00BE1329" w:rsidP="006F2CEB">
      <w:pPr>
        <w:pStyle w:val="Header"/>
        <w:jc w:val="both"/>
        <w:rPr>
          <w:rFonts w:ascii="Arial" w:hAnsi="Arial" w:cs="Arial"/>
          <w:bCs/>
          <w:i/>
        </w:rPr>
      </w:pPr>
      <w:r w:rsidRPr="00A7731D">
        <w:rPr>
          <w:rFonts w:ascii="Arial" w:hAnsi="Arial" w:cs="Arial"/>
          <w:bCs/>
          <w:i/>
        </w:rPr>
        <w:t>Dimensiunile</w:t>
      </w:r>
      <w:r w:rsidRPr="00A7731D">
        <w:rPr>
          <w:rFonts w:ascii="Arial" w:hAnsi="Arial" w:cs="Arial"/>
          <w:bCs/>
          <w:i/>
        </w:rPr>
        <w:tab/>
      </w:r>
    </w:p>
    <w:p w:rsidR="00BE1329" w:rsidRPr="00A7731D" w:rsidRDefault="00BE1329" w:rsidP="006F2CEB">
      <w:pPr>
        <w:pStyle w:val="Header"/>
        <w:numPr>
          <w:ilvl w:val="0"/>
          <w:numId w:val="21"/>
        </w:numPr>
        <w:tabs>
          <w:tab w:val="clear" w:pos="4536"/>
          <w:tab w:val="clear" w:pos="9072"/>
        </w:tabs>
        <w:jc w:val="both"/>
        <w:rPr>
          <w:rFonts w:ascii="Arial" w:hAnsi="Arial" w:cs="Arial"/>
          <w:bCs/>
        </w:rPr>
      </w:pPr>
      <w:r w:rsidRPr="00A7731D">
        <w:rPr>
          <w:rFonts w:ascii="Arial" w:hAnsi="Arial" w:cs="Arial"/>
          <w:bCs/>
        </w:rPr>
        <w:t>Se aleg în funcţie de mărimea morii şi granulometria dorită</w:t>
      </w:r>
    </w:p>
    <w:p w:rsidR="00BE1329" w:rsidRPr="00A7731D" w:rsidRDefault="00BE1329" w:rsidP="006F2CEB">
      <w:pPr>
        <w:pStyle w:val="Header"/>
        <w:numPr>
          <w:ilvl w:val="0"/>
          <w:numId w:val="21"/>
        </w:numPr>
        <w:tabs>
          <w:tab w:val="clear" w:pos="4536"/>
          <w:tab w:val="clear" w:pos="9072"/>
        </w:tabs>
        <w:jc w:val="both"/>
        <w:rPr>
          <w:rFonts w:ascii="Arial" w:hAnsi="Arial" w:cs="Arial"/>
          <w:bCs/>
        </w:rPr>
      </w:pPr>
      <w:r w:rsidRPr="00A7731D">
        <w:rPr>
          <w:rFonts w:ascii="Arial" w:hAnsi="Arial" w:cs="Arial"/>
          <w:bCs/>
        </w:rPr>
        <w:t>Bile de dimensiuni mici asigură o măcinare fină</w:t>
      </w:r>
    </w:p>
    <w:p w:rsidR="00BE1329" w:rsidRPr="00A7731D" w:rsidRDefault="00BE1329" w:rsidP="006F2CEB">
      <w:pPr>
        <w:pStyle w:val="Header"/>
        <w:numPr>
          <w:ilvl w:val="0"/>
          <w:numId w:val="21"/>
        </w:numPr>
        <w:tabs>
          <w:tab w:val="clear" w:pos="4536"/>
          <w:tab w:val="clear" w:pos="9072"/>
        </w:tabs>
        <w:jc w:val="both"/>
        <w:rPr>
          <w:rFonts w:ascii="Arial" w:hAnsi="Arial" w:cs="Arial"/>
          <w:bCs/>
        </w:rPr>
      </w:pPr>
      <w:r w:rsidRPr="00A7731D">
        <w:rPr>
          <w:rFonts w:ascii="Arial" w:hAnsi="Arial" w:cs="Arial"/>
          <w:bCs/>
        </w:rPr>
        <w:lastRenderedPageBreak/>
        <w:t>În practică se combină trei dimensiuni pentru aceeaşi încărcătură: bile mari, bile mijlocii, bile mici pentru a se realiza o aşezare cât mai compactă a lor</w:t>
      </w:r>
    </w:p>
    <w:p w:rsidR="00BE1329" w:rsidRPr="00A7731D" w:rsidRDefault="00BE1329" w:rsidP="006F2CEB">
      <w:pPr>
        <w:pStyle w:val="Header"/>
        <w:jc w:val="both"/>
        <w:rPr>
          <w:rFonts w:ascii="Arial" w:hAnsi="Arial" w:cs="Arial"/>
          <w:bCs/>
          <w:i/>
        </w:rPr>
      </w:pPr>
      <w:r w:rsidRPr="00A7731D">
        <w:rPr>
          <w:rFonts w:ascii="Arial" w:hAnsi="Arial" w:cs="Arial"/>
          <w:bCs/>
          <w:i/>
        </w:rPr>
        <w:t>Cantitatea</w:t>
      </w:r>
      <w:r w:rsidRPr="00A7731D">
        <w:rPr>
          <w:rFonts w:ascii="Arial" w:hAnsi="Arial" w:cs="Arial"/>
          <w:bCs/>
          <w:i/>
        </w:rPr>
        <w:tab/>
      </w:r>
    </w:p>
    <w:p w:rsidR="00BE1329" w:rsidRPr="00A7731D" w:rsidRDefault="00BE1329" w:rsidP="006F2CEB">
      <w:pPr>
        <w:pStyle w:val="Header"/>
        <w:numPr>
          <w:ilvl w:val="0"/>
          <w:numId w:val="16"/>
        </w:numPr>
        <w:tabs>
          <w:tab w:val="clear" w:pos="4536"/>
          <w:tab w:val="clear" w:pos="9072"/>
        </w:tabs>
        <w:jc w:val="both"/>
        <w:rPr>
          <w:rFonts w:ascii="Arial" w:hAnsi="Arial" w:cs="Arial"/>
          <w:bCs/>
        </w:rPr>
      </w:pPr>
      <w:r w:rsidRPr="00A7731D">
        <w:rPr>
          <w:rFonts w:ascii="Arial" w:hAnsi="Arial" w:cs="Arial"/>
          <w:bCs/>
        </w:rPr>
        <w:t>O cantitate mare de bile conduce la o durată a măcinării redusă dar la consum de energie mai ridicat</w:t>
      </w:r>
    </w:p>
    <w:p w:rsidR="00BE1329" w:rsidRPr="00A7731D" w:rsidRDefault="00BE1329" w:rsidP="006F2CEB">
      <w:pPr>
        <w:pStyle w:val="Header"/>
        <w:numPr>
          <w:ilvl w:val="0"/>
          <w:numId w:val="21"/>
        </w:numPr>
        <w:tabs>
          <w:tab w:val="clear" w:pos="4536"/>
          <w:tab w:val="clear" w:pos="9072"/>
        </w:tabs>
        <w:jc w:val="both"/>
        <w:rPr>
          <w:rFonts w:ascii="Arial" w:hAnsi="Arial" w:cs="Arial"/>
          <w:bCs/>
        </w:rPr>
      </w:pPr>
      <w:r w:rsidRPr="00A7731D">
        <w:rPr>
          <w:rFonts w:ascii="Arial" w:hAnsi="Arial" w:cs="Arial"/>
          <w:bCs/>
        </w:rPr>
        <w:t>Cantitatea de bile introdusă depinde de fineţea impusă pulberii</w:t>
      </w:r>
    </w:p>
    <w:p w:rsidR="00BE1329" w:rsidRPr="00A7731D" w:rsidRDefault="00BE1329" w:rsidP="006F2CEB">
      <w:pPr>
        <w:pStyle w:val="Header"/>
        <w:numPr>
          <w:ilvl w:val="0"/>
          <w:numId w:val="21"/>
        </w:numPr>
        <w:tabs>
          <w:tab w:val="clear" w:pos="4536"/>
          <w:tab w:val="clear" w:pos="9072"/>
        </w:tabs>
        <w:jc w:val="both"/>
        <w:rPr>
          <w:rFonts w:ascii="Arial" w:hAnsi="Arial" w:cs="Arial"/>
          <w:bCs/>
        </w:rPr>
      </w:pPr>
      <w:r w:rsidRPr="00A7731D">
        <w:rPr>
          <w:rFonts w:ascii="Arial" w:hAnsi="Arial" w:cs="Arial"/>
          <w:bCs/>
        </w:rPr>
        <w:t>Raportul bile: material trebuie optimizat prin corelarea fineţii de măcinare, durata procesului, productivitatea utilajului şi uzura elementelor de măcinare şi a căptuşelii morii</w:t>
      </w:r>
    </w:p>
    <w:p w:rsidR="00BE1329" w:rsidRPr="00A7731D" w:rsidRDefault="00BE1329" w:rsidP="006F2CEB">
      <w:pPr>
        <w:jc w:val="both"/>
        <w:rPr>
          <w:rFonts w:ascii="Arial" w:hAnsi="Arial" w:cs="Arial"/>
          <w:color w:val="FF0000"/>
          <w:lang w:val="ro-RO"/>
        </w:rPr>
      </w:pPr>
    </w:p>
    <w:p w:rsidR="00BE1329" w:rsidRPr="00BE1329" w:rsidRDefault="00BE1329" w:rsidP="006F2CEB">
      <w:pPr>
        <w:pStyle w:val="ListParagraph"/>
        <w:numPr>
          <w:ilvl w:val="0"/>
          <w:numId w:val="22"/>
        </w:numPr>
        <w:tabs>
          <w:tab w:val="left" w:pos="0"/>
          <w:tab w:val="left" w:pos="1134"/>
        </w:tabs>
        <w:ind w:left="567" w:hanging="283"/>
        <w:jc w:val="both"/>
        <w:rPr>
          <w:rFonts w:ascii="Arial" w:hAnsi="Arial" w:cs="Arial"/>
          <w:color w:val="000000" w:themeColor="text1"/>
        </w:rPr>
      </w:pPr>
    </w:p>
    <w:p w:rsidR="00BE1329" w:rsidRPr="00A7731D" w:rsidRDefault="00BE1329" w:rsidP="006F2CEB">
      <w:pPr>
        <w:jc w:val="both"/>
        <w:rPr>
          <w:rFonts w:ascii="Arial" w:hAnsi="Arial" w:cs="Arial"/>
          <w:lang w:val="ro-RO"/>
        </w:rPr>
      </w:pPr>
      <w:r w:rsidRPr="00A7731D">
        <w:rPr>
          <w:rFonts w:ascii="Arial" w:hAnsi="Arial" w:cs="Arial"/>
          <w:lang w:val="ro-RO"/>
        </w:rPr>
        <w:t>Particularităţile morilor cu bile din industria ceramică:</w:t>
      </w:r>
    </w:p>
    <w:p w:rsidR="00BE1329" w:rsidRPr="00A7731D" w:rsidRDefault="00BE1329" w:rsidP="006F2CEB">
      <w:pPr>
        <w:pStyle w:val="ListParagraph"/>
        <w:numPr>
          <w:ilvl w:val="0"/>
          <w:numId w:val="17"/>
        </w:numPr>
        <w:jc w:val="both"/>
        <w:rPr>
          <w:rFonts w:ascii="Arial" w:hAnsi="Arial" w:cs="Arial"/>
          <w:lang w:val="ro-RO"/>
        </w:rPr>
      </w:pPr>
      <w:r w:rsidRPr="00A7731D">
        <w:rPr>
          <w:rFonts w:ascii="Arial" w:hAnsi="Arial" w:cs="Arial"/>
          <w:lang w:val="ro-RO"/>
        </w:rPr>
        <w:t>măcinarea se realizează pe cale umedă în moara tubulară</w:t>
      </w:r>
    </w:p>
    <w:p w:rsidR="00BE1329" w:rsidRPr="00A7731D" w:rsidRDefault="00BE1329" w:rsidP="006F2CEB">
      <w:pPr>
        <w:pStyle w:val="ListParagraph"/>
        <w:numPr>
          <w:ilvl w:val="0"/>
          <w:numId w:val="17"/>
        </w:numPr>
        <w:jc w:val="both"/>
        <w:rPr>
          <w:rFonts w:ascii="Arial" w:hAnsi="Arial" w:cs="Arial"/>
          <w:lang w:val="ro-RO"/>
        </w:rPr>
      </w:pPr>
      <w:r w:rsidRPr="00A7731D">
        <w:rPr>
          <w:rFonts w:ascii="Arial" w:hAnsi="Arial" w:cs="Arial"/>
          <w:lang w:val="ro-RO"/>
        </w:rPr>
        <w:t>procedeul de măcinare este cel discontinuu</w:t>
      </w:r>
    </w:p>
    <w:p w:rsidR="00BE1329" w:rsidRPr="00A7731D" w:rsidRDefault="00BE1329" w:rsidP="006F2CEB">
      <w:pPr>
        <w:pStyle w:val="Header"/>
        <w:numPr>
          <w:ilvl w:val="0"/>
          <w:numId w:val="17"/>
        </w:numPr>
        <w:tabs>
          <w:tab w:val="clear" w:pos="4536"/>
          <w:tab w:val="clear" w:pos="9072"/>
        </w:tabs>
        <w:jc w:val="both"/>
        <w:rPr>
          <w:rFonts w:ascii="Arial" w:hAnsi="Arial" w:cs="Arial"/>
        </w:rPr>
      </w:pPr>
      <w:r>
        <w:rPr>
          <w:rFonts w:ascii="Arial" w:hAnsi="Arial" w:cs="Arial"/>
        </w:rPr>
        <w:t>g</w:t>
      </w:r>
      <w:r w:rsidRPr="00A7731D">
        <w:rPr>
          <w:rFonts w:ascii="Arial" w:hAnsi="Arial" w:cs="Arial"/>
        </w:rPr>
        <w:t>rad</w:t>
      </w:r>
      <w:r>
        <w:rPr>
          <w:rFonts w:ascii="Arial" w:hAnsi="Arial" w:cs="Arial"/>
        </w:rPr>
        <w:t>ul</w:t>
      </w:r>
      <w:r w:rsidRPr="00A7731D">
        <w:rPr>
          <w:rFonts w:ascii="Arial" w:hAnsi="Arial" w:cs="Arial"/>
        </w:rPr>
        <w:t xml:space="preserve"> de umplere 60-70%: bile + material + apă</w:t>
      </w:r>
    </w:p>
    <w:p w:rsidR="00BE1329" w:rsidRPr="00A7731D" w:rsidRDefault="00BE1329" w:rsidP="006F2CEB">
      <w:pPr>
        <w:pStyle w:val="Header"/>
        <w:numPr>
          <w:ilvl w:val="0"/>
          <w:numId w:val="17"/>
        </w:numPr>
        <w:tabs>
          <w:tab w:val="clear" w:pos="4536"/>
          <w:tab w:val="clear" w:pos="9072"/>
        </w:tabs>
        <w:jc w:val="both"/>
        <w:rPr>
          <w:rFonts w:ascii="Arial" w:hAnsi="Arial" w:cs="Arial"/>
        </w:rPr>
      </w:pPr>
      <w:r>
        <w:rPr>
          <w:rFonts w:ascii="Arial" w:hAnsi="Arial" w:cs="Arial"/>
        </w:rPr>
        <w:t>m</w:t>
      </w:r>
      <w:r w:rsidRPr="00A7731D">
        <w:rPr>
          <w:rFonts w:ascii="Arial" w:hAnsi="Arial" w:cs="Arial"/>
        </w:rPr>
        <w:t>aterialul din care se confecţionează căptuşeala şi bilele: silex, porţelan feldspatic, porţelan superaluminos, cauciuc</w:t>
      </w:r>
    </w:p>
    <w:p w:rsidR="00BE1329" w:rsidRPr="00A7731D" w:rsidRDefault="00BE1329" w:rsidP="006F2CEB">
      <w:pPr>
        <w:pStyle w:val="Header"/>
        <w:numPr>
          <w:ilvl w:val="0"/>
          <w:numId w:val="17"/>
        </w:numPr>
        <w:tabs>
          <w:tab w:val="clear" w:pos="4536"/>
          <w:tab w:val="clear" w:pos="9072"/>
        </w:tabs>
        <w:jc w:val="both"/>
        <w:rPr>
          <w:rFonts w:ascii="Arial" w:hAnsi="Arial" w:cs="Arial"/>
        </w:rPr>
      </w:pPr>
      <w:r>
        <w:rPr>
          <w:rFonts w:ascii="Arial" w:hAnsi="Arial" w:cs="Arial"/>
        </w:rPr>
        <w:t>d</w:t>
      </w:r>
      <w:r w:rsidRPr="00A7731D">
        <w:rPr>
          <w:rFonts w:ascii="Arial" w:hAnsi="Arial" w:cs="Arial"/>
        </w:rPr>
        <w:t>urata măcinării depinde de: fineţea produsului finit şi natura materialului</w:t>
      </w:r>
    </w:p>
    <w:p w:rsidR="00BE1329" w:rsidRPr="00A7731D" w:rsidRDefault="00BE1329" w:rsidP="006F2CEB">
      <w:pPr>
        <w:jc w:val="both"/>
        <w:rPr>
          <w:rFonts w:ascii="Arial" w:hAnsi="Arial" w:cs="Arial"/>
          <w:color w:val="FF0000"/>
          <w:vertAlign w:val="superscript"/>
          <w:lang w:val="ro-RO"/>
        </w:rPr>
      </w:pPr>
    </w:p>
    <w:p w:rsidR="00BE1329" w:rsidRPr="00A7731D" w:rsidRDefault="00BE1329" w:rsidP="006F2CEB">
      <w:pPr>
        <w:jc w:val="both"/>
        <w:rPr>
          <w:rFonts w:ascii="Arial" w:hAnsi="Arial" w:cs="Arial"/>
          <w:color w:val="FF0000"/>
          <w:vertAlign w:val="superscript"/>
          <w:lang w:val="ro-RO"/>
        </w:rPr>
      </w:pPr>
    </w:p>
    <w:p w:rsidR="00BE1329" w:rsidRPr="00A7731D" w:rsidRDefault="00BE1329" w:rsidP="006F2CEB">
      <w:pPr>
        <w:pStyle w:val="ListParagraph"/>
        <w:numPr>
          <w:ilvl w:val="0"/>
          <w:numId w:val="19"/>
        </w:numPr>
        <w:ind w:left="284" w:hanging="284"/>
        <w:jc w:val="both"/>
        <w:rPr>
          <w:rFonts w:ascii="Arial" w:hAnsi="Arial" w:cs="Arial"/>
          <w:lang w:val="ro-RO"/>
        </w:rPr>
      </w:pPr>
      <w:r w:rsidRPr="00A7731D">
        <w:rPr>
          <w:rFonts w:ascii="Arial" w:hAnsi="Arial" w:cs="Arial"/>
          <w:lang w:val="ro-RO"/>
        </w:rPr>
        <w:t>Întocmiţi un eseu cu titlul “ Prepararea barbotinei de turnare” după următoarea structură de idei:</w:t>
      </w:r>
    </w:p>
    <w:p w:rsidR="00BE1329" w:rsidRPr="002B2FE4" w:rsidRDefault="00BE1329" w:rsidP="006F2CEB">
      <w:pPr>
        <w:tabs>
          <w:tab w:val="left" w:pos="851"/>
        </w:tabs>
        <w:ind w:left="851" w:hanging="284"/>
        <w:jc w:val="both"/>
        <w:rPr>
          <w:rFonts w:ascii="Arial" w:hAnsi="Arial" w:cs="Arial"/>
          <w:b/>
          <w:color w:val="000000" w:themeColor="text1"/>
          <w:lang w:val="ro-RO"/>
        </w:rPr>
      </w:pPr>
      <w:r w:rsidRPr="002B2FE4">
        <w:rPr>
          <w:rFonts w:ascii="Arial" w:hAnsi="Arial" w:cs="Arial"/>
          <w:color w:val="000000" w:themeColor="text1"/>
          <w:lang w:val="ro-RO"/>
        </w:rPr>
        <w:t xml:space="preserve">a. Caracterizarea variantelor de preparare a barbotinei de turnare.                 </w:t>
      </w:r>
    </w:p>
    <w:p w:rsidR="00BE1329" w:rsidRPr="002B2FE4" w:rsidRDefault="00BE1329" w:rsidP="006F2CEB">
      <w:pPr>
        <w:tabs>
          <w:tab w:val="left" w:pos="851"/>
        </w:tabs>
        <w:ind w:left="851" w:hanging="284"/>
        <w:jc w:val="both"/>
        <w:rPr>
          <w:rFonts w:ascii="Arial" w:hAnsi="Arial" w:cs="Arial"/>
          <w:b/>
          <w:color w:val="000000" w:themeColor="text1"/>
          <w:lang w:val="ro-RO"/>
        </w:rPr>
      </w:pPr>
      <w:r w:rsidRPr="002B2FE4">
        <w:rPr>
          <w:rFonts w:ascii="Arial" w:hAnsi="Arial" w:cs="Arial"/>
          <w:color w:val="000000" w:themeColor="text1"/>
          <w:lang w:val="ro-RO"/>
        </w:rPr>
        <w:t>b. Descrierea etapelor fluxului tehnologic de preparare a barbotinei de turnare prin prelucrarea separată a materiilor prime plastice şi neplastice</w:t>
      </w:r>
      <w:r w:rsidR="006F2CEB">
        <w:rPr>
          <w:rFonts w:ascii="Arial" w:hAnsi="Arial" w:cs="Arial"/>
          <w:color w:val="000000" w:themeColor="text1"/>
          <w:lang w:val="ro-RO"/>
        </w:rPr>
        <w:t>.</w:t>
      </w:r>
      <w:r w:rsidRPr="002B2FE4">
        <w:rPr>
          <w:rFonts w:ascii="Arial" w:hAnsi="Arial" w:cs="Arial"/>
          <w:color w:val="000000" w:themeColor="text1"/>
          <w:lang w:val="ro-RO"/>
        </w:rPr>
        <w:t xml:space="preserve"> </w:t>
      </w:r>
    </w:p>
    <w:p w:rsidR="00BE1329" w:rsidRPr="002B2FE4" w:rsidRDefault="00BE1329" w:rsidP="006F2CEB">
      <w:pPr>
        <w:tabs>
          <w:tab w:val="left" w:pos="851"/>
        </w:tabs>
        <w:ind w:left="851" w:hanging="284"/>
        <w:jc w:val="both"/>
        <w:rPr>
          <w:rFonts w:ascii="Arial" w:hAnsi="Arial" w:cs="Arial"/>
          <w:color w:val="000000" w:themeColor="text1"/>
        </w:rPr>
      </w:pPr>
      <w:r w:rsidRPr="00BB69A6">
        <w:rPr>
          <w:rFonts w:ascii="Arial" w:hAnsi="Arial" w:cs="Arial"/>
          <w:color w:val="000000" w:themeColor="text1"/>
        </w:rPr>
        <w:t xml:space="preserve">c. </w:t>
      </w:r>
      <w:r w:rsidRPr="002B2FE4">
        <w:rPr>
          <w:rFonts w:ascii="Arial" w:hAnsi="Arial" w:cs="Arial"/>
          <w:color w:val="000000" w:themeColor="text1"/>
        </w:rPr>
        <w:t xml:space="preserve">Precizarea condiţiilor pe care trebuie să le îndeplinească barbotina de  turnare.                                                                                                                        </w:t>
      </w:r>
    </w:p>
    <w:p w:rsidR="00BE1329" w:rsidRPr="00612C64" w:rsidRDefault="00BE1329" w:rsidP="006F2CEB">
      <w:pPr>
        <w:jc w:val="both"/>
        <w:rPr>
          <w:rFonts w:ascii="Arial" w:hAnsi="Arial" w:cs="Arial"/>
          <w:color w:val="FF0000"/>
        </w:rPr>
      </w:pPr>
    </w:p>
    <w:p w:rsidR="00BE1329" w:rsidRDefault="00BE1329" w:rsidP="006F2CEB">
      <w:pPr>
        <w:pStyle w:val="Header"/>
        <w:ind w:left="360" w:hanging="360"/>
        <w:jc w:val="both"/>
        <w:rPr>
          <w:rFonts w:ascii="Arial" w:hAnsi="Arial" w:cs="Arial"/>
          <w:bCs/>
        </w:rPr>
      </w:pPr>
      <w:r>
        <w:rPr>
          <w:rFonts w:ascii="Arial" w:hAnsi="Arial" w:cs="Arial"/>
          <w:bCs/>
        </w:rPr>
        <w:t>Nivel de dificultate: mediu</w:t>
      </w:r>
    </w:p>
    <w:p w:rsidR="00BE1329" w:rsidRPr="00BE1329" w:rsidRDefault="00BE1329" w:rsidP="006F2CEB">
      <w:pPr>
        <w:pStyle w:val="Header"/>
        <w:ind w:left="360" w:hanging="360"/>
        <w:jc w:val="both"/>
        <w:rPr>
          <w:rFonts w:ascii="Arial" w:hAnsi="Arial" w:cs="Arial"/>
          <w:bCs/>
        </w:rPr>
      </w:pPr>
      <w:r w:rsidRPr="0096210E">
        <w:rPr>
          <w:rFonts w:ascii="Arial" w:hAnsi="Arial" w:cs="Arial"/>
          <w:bCs/>
        </w:rPr>
        <w:t xml:space="preserve">Răspuns: </w:t>
      </w:r>
    </w:p>
    <w:p w:rsidR="00BE1329" w:rsidRPr="00A7731D" w:rsidRDefault="00BE1329" w:rsidP="006F2CEB">
      <w:pPr>
        <w:jc w:val="both"/>
        <w:rPr>
          <w:rFonts w:ascii="Arial" w:hAnsi="Arial" w:cs="Arial"/>
          <w:b/>
          <w:color w:val="000000" w:themeColor="text1"/>
          <w:lang w:val="ro-RO"/>
        </w:rPr>
      </w:pPr>
    </w:p>
    <w:p w:rsidR="00BE1329" w:rsidRDefault="00BE1329" w:rsidP="006F2CEB">
      <w:pPr>
        <w:tabs>
          <w:tab w:val="left" w:pos="0"/>
        </w:tabs>
        <w:jc w:val="both"/>
        <w:rPr>
          <w:rFonts w:ascii="Arial" w:hAnsi="Arial" w:cs="Arial"/>
          <w:i/>
          <w:color w:val="000000" w:themeColor="text1"/>
          <w:lang w:val="ro-RO"/>
        </w:rPr>
      </w:pPr>
      <w:r w:rsidRPr="00C47138">
        <w:rPr>
          <w:rFonts w:ascii="Arial" w:hAnsi="Arial" w:cs="Arial"/>
          <w:bCs/>
          <w:i/>
          <w:color w:val="000000" w:themeColor="text1"/>
          <w:lang w:val="ro-RO"/>
        </w:rPr>
        <w:t>Se acceptă orice formulare corectă care respectă următoarele idei principale:</w:t>
      </w:r>
    </w:p>
    <w:p w:rsidR="00BE1329" w:rsidRPr="00C47138" w:rsidRDefault="00BE1329" w:rsidP="006F2CEB">
      <w:pPr>
        <w:tabs>
          <w:tab w:val="left" w:pos="0"/>
        </w:tabs>
        <w:jc w:val="both"/>
        <w:rPr>
          <w:rFonts w:ascii="Arial" w:hAnsi="Arial" w:cs="Arial"/>
          <w:b/>
          <w:i/>
          <w:color w:val="000000" w:themeColor="text1"/>
          <w:lang w:val="ro-RO"/>
        </w:rPr>
      </w:pPr>
    </w:p>
    <w:p w:rsidR="00BE1329" w:rsidRPr="005D50E7" w:rsidRDefault="00BE1329" w:rsidP="006F2CEB">
      <w:pPr>
        <w:pStyle w:val="ListParagraph"/>
        <w:numPr>
          <w:ilvl w:val="0"/>
          <w:numId w:val="26"/>
        </w:numPr>
        <w:jc w:val="both"/>
        <w:rPr>
          <w:rFonts w:ascii="Arial" w:hAnsi="Arial" w:cs="Arial"/>
          <w:color w:val="000000" w:themeColor="text1"/>
          <w:lang w:val="ro-RO"/>
        </w:rPr>
      </w:pPr>
      <w:bookmarkStart w:id="0" w:name="_Toc102526749"/>
      <w:bookmarkStart w:id="1" w:name="_Toc155710648"/>
      <w:bookmarkStart w:id="2" w:name="_Toc155710766"/>
      <w:bookmarkStart w:id="3" w:name="_Toc155711005"/>
    </w:p>
    <w:p w:rsidR="00BE1329" w:rsidRPr="00A7731D" w:rsidRDefault="00BE1329" w:rsidP="006F2CEB">
      <w:pPr>
        <w:jc w:val="both"/>
        <w:rPr>
          <w:rFonts w:ascii="Arial" w:hAnsi="Arial" w:cs="Arial"/>
          <w:b/>
          <w:color w:val="000000" w:themeColor="text1"/>
          <w:lang w:val="fr-FR"/>
        </w:rPr>
      </w:pPr>
      <w:r w:rsidRPr="00A7731D">
        <w:rPr>
          <w:rFonts w:ascii="Arial" w:hAnsi="Arial" w:cs="Arial"/>
          <w:color w:val="000000" w:themeColor="text1"/>
          <w:lang w:val="fr-FR"/>
        </w:rPr>
        <w:t xml:space="preserve">Variante de preparare a barbotinei de turnare.                 </w:t>
      </w:r>
    </w:p>
    <w:p w:rsidR="00BE1329" w:rsidRPr="006F2CEB" w:rsidRDefault="00BE1329" w:rsidP="006F2CEB">
      <w:pPr>
        <w:pStyle w:val="Heading3"/>
        <w:keepLines w:val="0"/>
        <w:numPr>
          <w:ilvl w:val="2"/>
          <w:numId w:val="25"/>
        </w:numPr>
        <w:spacing w:before="0"/>
        <w:jc w:val="both"/>
        <w:rPr>
          <w:rFonts w:ascii="Arial" w:hAnsi="Arial" w:cs="Arial"/>
          <w:b w:val="0"/>
          <w:i/>
          <w:color w:val="auto"/>
        </w:rPr>
      </w:pPr>
      <w:r w:rsidRPr="006F2CEB">
        <w:rPr>
          <w:rFonts w:ascii="Arial" w:hAnsi="Arial" w:cs="Arial"/>
          <w:b w:val="0"/>
          <w:i/>
          <w:color w:val="auto"/>
        </w:rPr>
        <w:t>Direct în moară</w:t>
      </w:r>
      <w:bookmarkEnd w:id="0"/>
      <w:bookmarkEnd w:id="1"/>
      <w:bookmarkEnd w:id="2"/>
      <w:bookmarkEnd w:id="3"/>
    </w:p>
    <w:p w:rsidR="00BE1329" w:rsidRPr="00A7731D" w:rsidRDefault="00BE1329" w:rsidP="006F2CEB">
      <w:pPr>
        <w:jc w:val="both"/>
        <w:rPr>
          <w:rFonts w:ascii="Arial" w:hAnsi="Arial" w:cs="Arial"/>
        </w:rPr>
      </w:pPr>
      <w:r w:rsidRPr="00A7731D">
        <w:rPr>
          <w:rFonts w:ascii="Arial" w:hAnsi="Arial" w:cs="Arial"/>
        </w:rPr>
        <w:t>În acestă variantă, materiile prime plastice şi materiile prime degresante sunt dozate  gravimetric şi supuse  operaţiei de măcinare umedă în mori cu bile. După obţinerea caracteristilor necesare, barbotina se descarcă în nişte agitatoare, înainte  fiind supusă operaţiei de sitare şi deferizare. Apoi, cu ajutorul pompelor, este transportată în omogenizatoarele tampon. Metoda prezintă avantajul unui număr mic de operaţii în fluxul tehnologic, dar are două dezavantaje:</w:t>
      </w:r>
    </w:p>
    <w:p w:rsidR="00BE1329" w:rsidRPr="00A7731D" w:rsidRDefault="00BE1329" w:rsidP="006F2CEB">
      <w:pPr>
        <w:numPr>
          <w:ilvl w:val="0"/>
          <w:numId w:val="24"/>
        </w:numPr>
        <w:jc w:val="both"/>
        <w:rPr>
          <w:rFonts w:ascii="Arial" w:hAnsi="Arial" w:cs="Arial"/>
          <w:lang w:val="fr-FR"/>
        </w:rPr>
      </w:pPr>
      <w:r w:rsidRPr="00A7731D">
        <w:rPr>
          <w:rFonts w:ascii="Arial" w:hAnsi="Arial" w:cs="Arial"/>
          <w:lang w:val="fr-FR"/>
        </w:rPr>
        <w:t>cantitatea de barbotină fiind determinată de capacitatea morilor, producţia rezultată este mică;</w:t>
      </w:r>
    </w:p>
    <w:p w:rsidR="00BE1329" w:rsidRPr="00A7731D" w:rsidRDefault="00BE1329" w:rsidP="006F2CEB">
      <w:pPr>
        <w:numPr>
          <w:ilvl w:val="0"/>
          <w:numId w:val="24"/>
        </w:numPr>
        <w:jc w:val="both"/>
        <w:rPr>
          <w:rFonts w:ascii="Arial" w:hAnsi="Arial" w:cs="Arial"/>
          <w:lang w:val="fr-FR"/>
        </w:rPr>
      </w:pPr>
      <w:r w:rsidRPr="00A7731D">
        <w:rPr>
          <w:rFonts w:ascii="Arial" w:hAnsi="Arial" w:cs="Arial"/>
          <w:lang w:val="fr-FR"/>
        </w:rPr>
        <w:t xml:space="preserve">prin măcinarea în mori cu bile a materiilor prime plastice, se distruge structura macroanionului argilos, ceea ce determină caracteristici slabe ale masei. </w:t>
      </w:r>
    </w:p>
    <w:p w:rsidR="00BE1329" w:rsidRPr="006F2CEB" w:rsidRDefault="00BE1329" w:rsidP="006F2CEB">
      <w:pPr>
        <w:pStyle w:val="Heading3"/>
        <w:keepLines w:val="0"/>
        <w:numPr>
          <w:ilvl w:val="2"/>
          <w:numId w:val="25"/>
        </w:numPr>
        <w:spacing w:before="0"/>
        <w:jc w:val="both"/>
        <w:rPr>
          <w:rFonts w:ascii="Arial" w:hAnsi="Arial" w:cs="Arial"/>
          <w:b w:val="0"/>
          <w:i/>
          <w:color w:val="auto"/>
        </w:rPr>
      </w:pPr>
      <w:bookmarkStart w:id="4" w:name="_Toc102526750"/>
      <w:bookmarkStart w:id="5" w:name="_Toc155710649"/>
      <w:bookmarkStart w:id="6" w:name="_Toc155710767"/>
      <w:bookmarkStart w:id="7" w:name="_Toc155711006"/>
      <w:r w:rsidRPr="006F2CEB">
        <w:rPr>
          <w:rFonts w:ascii="Arial" w:hAnsi="Arial" w:cs="Arial"/>
          <w:b w:val="0"/>
          <w:i/>
          <w:color w:val="auto"/>
        </w:rPr>
        <w:t>Prelucrarea separată a materiilor prime plastice şi degresante, folosind şi filtru presă.</w:t>
      </w:r>
      <w:bookmarkEnd w:id="4"/>
      <w:bookmarkEnd w:id="5"/>
      <w:bookmarkEnd w:id="6"/>
      <w:bookmarkEnd w:id="7"/>
    </w:p>
    <w:p w:rsidR="00BE1329" w:rsidRPr="00A7731D" w:rsidRDefault="00BE1329" w:rsidP="006F2CEB">
      <w:pPr>
        <w:ind w:left="75"/>
        <w:jc w:val="both"/>
        <w:rPr>
          <w:rFonts w:ascii="Arial" w:hAnsi="Arial" w:cs="Arial"/>
          <w:lang w:val="fr-FR"/>
        </w:rPr>
      </w:pPr>
      <w:r w:rsidRPr="00A7731D">
        <w:rPr>
          <w:rFonts w:ascii="Arial" w:hAnsi="Arial" w:cs="Arial"/>
        </w:rPr>
        <w:t xml:space="preserve">Pentru înlăturarea celor două inconveniente precizate la prepararea barbotinelor direct în moară, se prelucrează separat materiile prime plastice şi separat cele neplastice, amestecarea lor făcându-se sub formă de barbotină. Această variantă este întrebuinţată foarte mult în industrie. Barbotina rezultată corespunde celor mai exigente </w:t>
      </w:r>
      <w:r w:rsidRPr="00A7731D">
        <w:rPr>
          <w:rFonts w:ascii="Arial" w:hAnsi="Arial" w:cs="Arial"/>
        </w:rPr>
        <w:lastRenderedPageBreak/>
        <w:t xml:space="preserve">cerinţe. </w:t>
      </w:r>
      <w:r w:rsidRPr="00A7731D">
        <w:rPr>
          <w:rFonts w:ascii="Arial" w:hAnsi="Arial" w:cs="Arial"/>
          <w:lang w:val="fr-FR"/>
        </w:rPr>
        <w:t>Parametrii tehnologici sunt corectaţi şi aduşi la valorile dorite în delaioarele de turte, prin adausul de apă şi electrolit.</w:t>
      </w:r>
    </w:p>
    <w:p w:rsidR="00BE1329" w:rsidRPr="006F2CEB" w:rsidRDefault="00BE1329" w:rsidP="006F2CEB">
      <w:pPr>
        <w:pStyle w:val="Heading3"/>
        <w:keepLines w:val="0"/>
        <w:numPr>
          <w:ilvl w:val="2"/>
          <w:numId w:val="25"/>
        </w:numPr>
        <w:spacing w:before="0"/>
        <w:jc w:val="both"/>
        <w:rPr>
          <w:rFonts w:ascii="Arial" w:hAnsi="Arial" w:cs="Arial"/>
          <w:b w:val="0"/>
          <w:i/>
          <w:color w:val="auto"/>
        </w:rPr>
      </w:pPr>
      <w:bookmarkStart w:id="8" w:name="_Toc102526751"/>
      <w:bookmarkStart w:id="9" w:name="_Toc155710650"/>
      <w:bookmarkStart w:id="10" w:name="_Toc155710768"/>
      <w:bookmarkStart w:id="11" w:name="_Toc155711007"/>
      <w:r w:rsidRPr="006F2CEB">
        <w:rPr>
          <w:rFonts w:ascii="Arial" w:hAnsi="Arial" w:cs="Arial"/>
          <w:b w:val="0"/>
          <w:i/>
          <w:color w:val="auto"/>
        </w:rPr>
        <w:t>Prelucrarea separată a materiilor prime plastice şi neplastice .</w:t>
      </w:r>
      <w:bookmarkEnd w:id="8"/>
      <w:bookmarkEnd w:id="9"/>
      <w:bookmarkEnd w:id="10"/>
      <w:bookmarkEnd w:id="11"/>
    </w:p>
    <w:p w:rsidR="00BE1329" w:rsidRPr="00A7731D" w:rsidRDefault="00BE1329" w:rsidP="006F2CEB">
      <w:pPr>
        <w:jc w:val="both"/>
        <w:rPr>
          <w:rFonts w:ascii="Arial" w:hAnsi="Arial" w:cs="Arial"/>
        </w:rPr>
      </w:pPr>
      <w:r w:rsidRPr="00A7731D">
        <w:rPr>
          <w:rFonts w:ascii="Arial" w:hAnsi="Arial" w:cs="Arial"/>
        </w:rPr>
        <w:t xml:space="preserve">Barbotina se obţine prin amestecarea barbotinei de caolin cu barbotina de material neplastic, fără alt dozator. Dozarea celor </w:t>
      </w:r>
      <w:r>
        <w:rPr>
          <w:rFonts w:ascii="Arial" w:hAnsi="Arial" w:cs="Arial"/>
        </w:rPr>
        <w:t>două berbotine</w:t>
      </w:r>
      <w:r w:rsidRPr="00A7731D">
        <w:rPr>
          <w:rFonts w:ascii="Arial" w:hAnsi="Arial" w:cs="Arial"/>
        </w:rPr>
        <w:t xml:space="preserve"> în omogenizator se face volumetric şi are inconvenientul că duce la unele erori.</w:t>
      </w:r>
    </w:p>
    <w:p w:rsidR="00BE1329" w:rsidRPr="00A7731D" w:rsidRDefault="00BE1329" w:rsidP="006F2CEB">
      <w:pPr>
        <w:jc w:val="both"/>
        <w:rPr>
          <w:rFonts w:ascii="Arial" w:hAnsi="Arial" w:cs="Arial"/>
          <w:color w:val="FF0000"/>
        </w:rPr>
      </w:pPr>
    </w:p>
    <w:p w:rsidR="00BE1329" w:rsidRPr="00A7731D" w:rsidRDefault="00BE1329" w:rsidP="006F2CEB">
      <w:pPr>
        <w:pStyle w:val="ListParagraph"/>
        <w:numPr>
          <w:ilvl w:val="0"/>
          <w:numId w:val="26"/>
        </w:numPr>
        <w:jc w:val="both"/>
        <w:rPr>
          <w:rFonts w:ascii="Arial" w:hAnsi="Arial" w:cs="Arial"/>
          <w:color w:val="000000" w:themeColor="text1"/>
        </w:rPr>
      </w:pPr>
    </w:p>
    <w:p w:rsidR="00BE1329" w:rsidRPr="00A7731D" w:rsidRDefault="00BE1329" w:rsidP="006F2CEB">
      <w:pPr>
        <w:jc w:val="both"/>
        <w:rPr>
          <w:rFonts w:ascii="Arial" w:hAnsi="Arial" w:cs="Arial"/>
          <w:color w:val="000000" w:themeColor="text1"/>
          <w:lang w:val="ro-RO"/>
        </w:rPr>
      </w:pPr>
      <w:r w:rsidRPr="00A7731D">
        <w:rPr>
          <w:rFonts w:ascii="Arial" w:hAnsi="Arial" w:cs="Arial"/>
          <w:color w:val="000000" w:themeColor="text1"/>
          <w:lang w:val="ro-RO"/>
        </w:rPr>
        <w:t>Materiile prime plastice(caolinul), sunt delaiate într-un delaior, după ce în prealabil a fost dozate conform reţetei de fabricaţie cu ajutorul unui cântar. Barbotina obţinută se sitează pentru înlăturarea particulelor având dimensiuni mai mari, cu ajutorul unei site vibratoare, după care se deferizează pentru înlăturarea eventualelor particule de fier, prin trecerea peste o baterie de magneţi. După ce a fost sitată şi deferizată, barbotina se trece în bazinul de omogenizare.</w:t>
      </w:r>
    </w:p>
    <w:p w:rsidR="00BE1329" w:rsidRPr="00A7731D" w:rsidRDefault="00BE1329" w:rsidP="006F2CEB">
      <w:pPr>
        <w:jc w:val="both"/>
        <w:rPr>
          <w:rFonts w:ascii="Arial" w:hAnsi="Arial" w:cs="Arial"/>
          <w:b/>
          <w:color w:val="FF0000"/>
          <w:lang w:val="ro-RO"/>
        </w:rPr>
      </w:pPr>
      <w:r w:rsidRPr="00A7731D">
        <w:rPr>
          <w:rFonts w:ascii="Arial" w:hAnsi="Arial" w:cs="Arial"/>
          <w:color w:val="000000" w:themeColor="text1"/>
          <w:lang w:val="ro-RO"/>
        </w:rPr>
        <w:t>Materiile prime neplastice(nisip, calcar, feldspat, dolomita, biscuit măcinat), după ce au fost dozate conform reţetei de fabricaţie, sunt introduse în moara cu bile cu cantitatea corespunzătoare de apă, şi măcinate pân</w:t>
      </w:r>
      <w:r>
        <w:rPr>
          <w:rFonts w:ascii="Arial" w:hAnsi="Arial" w:cs="Arial"/>
          <w:color w:val="000000" w:themeColor="text1"/>
          <w:lang w:val="ro-RO"/>
        </w:rPr>
        <w:t>ă</w:t>
      </w:r>
      <w:r w:rsidRPr="00A7731D">
        <w:rPr>
          <w:rFonts w:ascii="Arial" w:hAnsi="Arial" w:cs="Arial"/>
          <w:color w:val="000000" w:themeColor="text1"/>
          <w:lang w:val="ro-RO"/>
        </w:rPr>
        <w:t xml:space="preserve"> la obţinerea fineţei corespunzătoare.amestecul obţinut, după ce a fost sitat şi deferizat este trecut şi el în bazinul de omogenizare. Barbotina obţinută este trimisă la un filtru-presă, unde în urma operaţiei de filtare se formează turte de pastă. Pasta formată este introdusă într-un delaior cu cantitatea corespunzătoare de apă, până la desfacerea totală. Barbotina formată este sitată şi deferizată, după care este depozitată într-un bazin prevăzut cu agitator. Din bazin, barbotina este transportată prin conducte, cu ajutorul pompelor cu membrană la fasonarea prin turnare.                                                                                                                        </w:t>
      </w:r>
    </w:p>
    <w:p w:rsidR="00BE1329" w:rsidRPr="00A7731D" w:rsidRDefault="00BE1329" w:rsidP="006F2CEB">
      <w:pPr>
        <w:jc w:val="both"/>
        <w:rPr>
          <w:rFonts w:ascii="Arial" w:hAnsi="Arial" w:cs="Arial"/>
          <w:b/>
          <w:color w:val="FF0000"/>
          <w:lang w:val="ro-RO"/>
        </w:rPr>
      </w:pPr>
    </w:p>
    <w:p w:rsidR="00BE1329" w:rsidRPr="00A7731D" w:rsidRDefault="00BE1329" w:rsidP="006F2CEB">
      <w:pPr>
        <w:pStyle w:val="ListParagraph"/>
        <w:numPr>
          <w:ilvl w:val="0"/>
          <w:numId w:val="26"/>
        </w:numPr>
        <w:jc w:val="both"/>
        <w:rPr>
          <w:rFonts w:ascii="Arial" w:hAnsi="Arial" w:cs="Arial"/>
          <w:color w:val="000000" w:themeColor="text1"/>
          <w:lang w:val="fr-FR"/>
        </w:rPr>
      </w:pPr>
    </w:p>
    <w:p w:rsidR="00BE1329" w:rsidRPr="00A7731D" w:rsidRDefault="00BE1329" w:rsidP="006F2CEB">
      <w:pPr>
        <w:jc w:val="both"/>
        <w:rPr>
          <w:rFonts w:ascii="Arial" w:hAnsi="Arial" w:cs="Arial"/>
          <w:color w:val="000000" w:themeColor="text1"/>
          <w:lang w:val="ro-RO"/>
        </w:rPr>
      </w:pPr>
      <w:r w:rsidRPr="00A7731D">
        <w:rPr>
          <w:rFonts w:ascii="Arial" w:hAnsi="Arial" w:cs="Arial"/>
          <w:color w:val="000000" w:themeColor="text1"/>
          <w:lang w:val="ro-RO"/>
        </w:rPr>
        <w:t xml:space="preserve">Condiţiile pe care trebuie să le îndeplinească barbotina de turnare, sunt: </w:t>
      </w:r>
    </w:p>
    <w:p w:rsidR="00BE1329" w:rsidRPr="00A7731D" w:rsidRDefault="00BE1329" w:rsidP="006F2CEB">
      <w:pPr>
        <w:numPr>
          <w:ilvl w:val="1"/>
          <w:numId w:val="23"/>
        </w:numPr>
        <w:tabs>
          <w:tab w:val="clear" w:pos="1440"/>
          <w:tab w:val="left" w:pos="851"/>
        </w:tabs>
        <w:ind w:left="851" w:hanging="284"/>
        <w:jc w:val="both"/>
        <w:rPr>
          <w:rFonts w:ascii="Arial" w:hAnsi="Arial" w:cs="Arial"/>
          <w:color w:val="000000" w:themeColor="text1"/>
          <w:lang w:val="ro-RO"/>
        </w:rPr>
      </w:pPr>
      <w:r w:rsidRPr="00A7731D">
        <w:rPr>
          <w:rFonts w:ascii="Arial" w:hAnsi="Arial" w:cs="Arial"/>
          <w:color w:val="000000" w:themeColor="text1"/>
          <w:lang w:val="ro-RO"/>
        </w:rPr>
        <w:t xml:space="preserve">Să fie fluidă                                                                                   </w:t>
      </w:r>
      <w:r w:rsidRPr="00A7731D">
        <w:rPr>
          <w:rFonts w:ascii="Arial" w:hAnsi="Arial" w:cs="Arial"/>
          <w:color w:val="000000" w:themeColor="text1"/>
          <w:lang w:val="ro-RO"/>
        </w:rPr>
        <w:tab/>
      </w:r>
      <w:r w:rsidRPr="00A7731D">
        <w:rPr>
          <w:rFonts w:ascii="Arial" w:hAnsi="Arial" w:cs="Arial"/>
          <w:color w:val="000000" w:themeColor="text1"/>
          <w:lang w:val="ro-RO"/>
        </w:rPr>
        <w:tab/>
      </w:r>
    </w:p>
    <w:p w:rsidR="00BE1329" w:rsidRPr="00A7731D" w:rsidRDefault="00BE1329" w:rsidP="006F2CEB">
      <w:pPr>
        <w:numPr>
          <w:ilvl w:val="1"/>
          <w:numId w:val="23"/>
        </w:numPr>
        <w:tabs>
          <w:tab w:val="clear" w:pos="1440"/>
          <w:tab w:val="left" w:pos="851"/>
        </w:tabs>
        <w:ind w:left="851" w:hanging="284"/>
        <w:jc w:val="both"/>
        <w:rPr>
          <w:rFonts w:ascii="Arial" w:hAnsi="Arial" w:cs="Arial"/>
          <w:color w:val="000000" w:themeColor="text1"/>
          <w:lang w:val="ro-RO"/>
        </w:rPr>
      </w:pPr>
      <w:r w:rsidRPr="00A7731D">
        <w:rPr>
          <w:rFonts w:ascii="Arial" w:hAnsi="Arial" w:cs="Arial"/>
          <w:color w:val="000000" w:themeColor="text1"/>
          <w:lang w:val="ro-RO"/>
        </w:rPr>
        <w:t xml:space="preserve">Să nu fie tixotropă                                                                    </w:t>
      </w:r>
      <w:r w:rsidRPr="00A7731D">
        <w:rPr>
          <w:rFonts w:ascii="Arial" w:hAnsi="Arial" w:cs="Arial"/>
          <w:color w:val="000000" w:themeColor="text1"/>
          <w:lang w:val="ro-RO"/>
        </w:rPr>
        <w:tab/>
      </w:r>
      <w:r w:rsidRPr="00A7731D">
        <w:rPr>
          <w:rFonts w:ascii="Arial" w:hAnsi="Arial" w:cs="Arial"/>
          <w:color w:val="000000" w:themeColor="text1"/>
          <w:lang w:val="ro-RO"/>
        </w:rPr>
        <w:tab/>
      </w:r>
    </w:p>
    <w:p w:rsidR="00BE1329" w:rsidRPr="00A7731D" w:rsidRDefault="00BE1329" w:rsidP="006F2CEB">
      <w:pPr>
        <w:numPr>
          <w:ilvl w:val="1"/>
          <w:numId w:val="23"/>
        </w:numPr>
        <w:tabs>
          <w:tab w:val="clear" w:pos="1440"/>
          <w:tab w:val="left" w:pos="851"/>
        </w:tabs>
        <w:ind w:left="851" w:hanging="284"/>
        <w:jc w:val="both"/>
        <w:rPr>
          <w:rFonts w:ascii="Arial" w:hAnsi="Arial" w:cs="Arial"/>
          <w:color w:val="000000" w:themeColor="text1"/>
          <w:lang w:val="ro-RO"/>
        </w:rPr>
      </w:pPr>
      <w:r w:rsidRPr="00A7731D">
        <w:rPr>
          <w:rFonts w:ascii="Arial" w:hAnsi="Arial" w:cs="Arial"/>
          <w:color w:val="000000" w:themeColor="text1"/>
          <w:lang w:val="ro-RO"/>
        </w:rPr>
        <w:t xml:space="preserve">Să aibă un conţinut minim de apă                                            </w:t>
      </w:r>
      <w:r w:rsidRPr="00A7731D">
        <w:rPr>
          <w:rFonts w:ascii="Arial" w:hAnsi="Arial" w:cs="Arial"/>
          <w:color w:val="000000" w:themeColor="text1"/>
          <w:lang w:val="ro-RO"/>
        </w:rPr>
        <w:tab/>
      </w:r>
      <w:r w:rsidRPr="00A7731D">
        <w:rPr>
          <w:rFonts w:ascii="Arial" w:hAnsi="Arial" w:cs="Arial"/>
          <w:color w:val="000000" w:themeColor="text1"/>
          <w:lang w:val="ro-RO"/>
        </w:rPr>
        <w:tab/>
      </w:r>
    </w:p>
    <w:p w:rsidR="00BE1329" w:rsidRPr="00A7731D" w:rsidRDefault="00BE1329" w:rsidP="006F2CEB">
      <w:pPr>
        <w:numPr>
          <w:ilvl w:val="1"/>
          <w:numId w:val="23"/>
        </w:numPr>
        <w:tabs>
          <w:tab w:val="clear" w:pos="1440"/>
          <w:tab w:val="left" w:pos="851"/>
        </w:tabs>
        <w:ind w:left="851" w:hanging="284"/>
        <w:jc w:val="both"/>
        <w:rPr>
          <w:rFonts w:ascii="Arial" w:hAnsi="Arial" w:cs="Arial"/>
          <w:color w:val="000000" w:themeColor="text1"/>
          <w:lang w:val="ro-RO"/>
        </w:rPr>
      </w:pPr>
      <w:r w:rsidRPr="00A7731D">
        <w:rPr>
          <w:rFonts w:ascii="Arial" w:hAnsi="Arial" w:cs="Arial"/>
          <w:color w:val="000000" w:themeColor="text1"/>
          <w:lang w:val="ro-RO"/>
        </w:rPr>
        <w:t xml:space="preserve">Să nu permită sedimentarea constituienţilor                            </w:t>
      </w:r>
      <w:r w:rsidRPr="00A7731D">
        <w:rPr>
          <w:rFonts w:ascii="Arial" w:hAnsi="Arial" w:cs="Arial"/>
          <w:color w:val="000000" w:themeColor="text1"/>
          <w:lang w:val="ro-RO"/>
        </w:rPr>
        <w:tab/>
      </w:r>
      <w:r w:rsidRPr="00A7731D">
        <w:rPr>
          <w:rFonts w:ascii="Arial" w:hAnsi="Arial" w:cs="Arial"/>
          <w:color w:val="000000" w:themeColor="text1"/>
          <w:lang w:val="ro-RO"/>
        </w:rPr>
        <w:tab/>
      </w:r>
    </w:p>
    <w:p w:rsidR="00BE1329" w:rsidRPr="00A7731D" w:rsidRDefault="00BE1329" w:rsidP="006F2CEB">
      <w:pPr>
        <w:numPr>
          <w:ilvl w:val="1"/>
          <w:numId w:val="23"/>
        </w:numPr>
        <w:tabs>
          <w:tab w:val="clear" w:pos="1440"/>
          <w:tab w:val="left" w:pos="851"/>
        </w:tabs>
        <w:ind w:left="851" w:hanging="284"/>
        <w:jc w:val="both"/>
        <w:rPr>
          <w:rFonts w:ascii="Arial" w:hAnsi="Arial" w:cs="Arial"/>
          <w:b/>
          <w:color w:val="000000" w:themeColor="text1"/>
          <w:lang w:val="ro-RO"/>
        </w:rPr>
      </w:pPr>
      <w:r w:rsidRPr="00A7731D">
        <w:rPr>
          <w:rFonts w:ascii="Arial" w:hAnsi="Arial" w:cs="Arial"/>
          <w:color w:val="000000" w:themeColor="text1"/>
          <w:lang w:val="ro-RO"/>
        </w:rPr>
        <w:t xml:space="preserve">Să aibă o fineţe corespunzătoare                                             </w:t>
      </w:r>
      <w:r w:rsidRPr="00A7731D">
        <w:rPr>
          <w:rFonts w:ascii="Arial" w:hAnsi="Arial" w:cs="Arial"/>
          <w:color w:val="000000" w:themeColor="text1"/>
          <w:lang w:val="ro-RO"/>
        </w:rPr>
        <w:tab/>
      </w:r>
      <w:r w:rsidRPr="00A7731D">
        <w:rPr>
          <w:rFonts w:ascii="Arial" w:hAnsi="Arial" w:cs="Arial"/>
          <w:color w:val="000000" w:themeColor="text1"/>
          <w:lang w:val="ro-RO"/>
        </w:rPr>
        <w:tab/>
      </w:r>
      <w:r w:rsidRPr="00A7731D">
        <w:rPr>
          <w:rFonts w:ascii="Arial" w:hAnsi="Arial" w:cs="Arial"/>
          <w:b/>
          <w:color w:val="000000" w:themeColor="text1"/>
          <w:lang w:val="ro-RO"/>
        </w:rPr>
        <w:t>.</w:t>
      </w:r>
    </w:p>
    <w:p w:rsidR="00BE1329" w:rsidRPr="00A7731D" w:rsidRDefault="00BE1329" w:rsidP="006F2CEB">
      <w:pPr>
        <w:jc w:val="both"/>
        <w:rPr>
          <w:rFonts w:ascii="Arial" w:hAnsi="Arial" w:cs="Arial"/>
          <w:lang w:val="ro-RO"/>
        </w:rPr>
      </w:pPr>
    </w:p>
    <w:p w:rsidR="00BE1329" w:rsidRPr="00A7731D" w:rsidRDefault="00BE1329" w:rsidP="00BE1329">
      <w:pPr>
        <w:rPr>
          <w:rFonts w:ascii="Arial" w:hAnsi="Arial" w:cs="Arial"/>
          <w:b/>
          <w:bCs/>
          <w:lang w:val="es-ES"/>
        </w:rPr>
      </w:pPr>
      <w:r w:rsidRPr="00A7731D">
        <w:rPr>
          <w:rFonts w:ascii="Arial" w:hAnsi="Arial" w:cs="Arial"/>
          <w:b/>
          <w:bCs/>
          <w:lang w:val="es-ES"/>
        </w:rPr>
        <w:br w:type="page"/>
      </w:r>
    </w:p>
    <w:p w:rsidR="00BE1329" w:rsidRPr="00A7731D" w:rsidRDefault="00BE1329" w:rsidP="00BE1329">
      <w:pPr>
        <w:rPr>
          <w:rFonts w:ascii="Arial" w:eastAsia="Batang" w:hAnsi="Arial" w:cs="Arial"/>
          <w:b/>
          <w:lang w:val="pt-BR" w:eastAsia="ko-KR"/>
        </w:rPr>
      </w:pPr>
      <w:r w:rsidRPr="00A7731D">
        <w:rPr>
          <w:rFonts w:ascii="Arial" w:hAnsi="Arial" w:cs="Arial"/>
          <w:b/>
          <w:lang w:val="pt-BR"/>
        </w:rPr>
        <w:lastRenderedPageBreak/>
        <w:br w:type="page"/>
      </w:r>
    </w:p>
    <w:p w:rsidR="00635002" w:rsidRDefault="00635002" w:rsidP="00BE1329">
      <w:pPr>
        <w:pStyle w:val="Header"/>
        <w:ind w:left="360" w:hanging="360"/>
        <w:rPr>
          <w:rFonts w:ascii="Arial" w:hAnsi="Arial" w:cs="Arial"/>
          <w:bCs/>
        </w:rPr>
      </w:pPr>
      <w:r>
        <w:rPr>
          <w:rFonts w:ascii="Arial" w:hAnsi="Arial" w:cs="Arial"/>
          <w:bCs/>
        </w:rPr>
        <w:lastRenderedPageBreak/>
        <w:t>Nivel de dificultate: mediu</w:t>
      </w:r>
    </w:p>
    <w:p w:rsidR="005A0339" w:rsidRPr="00BE1329" w:rsidRDefault="00635002" w:rsidP="00BE1329">
      <w:pPr>
        <w:pStyle w:val="Header"/>
        <w:ind w:left="360" w:hanging="360"/>
        <w:rPr>
          <w:rFonts w:ascii="Arial" w:hAnsi="Arial" w:cs="Arial"/>
          <w:bCs/>
        </w:rPr>
      </w:pPr>
      <w:r w:rsidRPr="0096210E">
        <w:rPr>
          <w:rFonts w:ascii="Arial" w:hAnsi="Arial" w:cs="Arial"/>
          <w:bCs/>
        </w:rPr>
        <w:t xml:space="preserve">Răspuns: </w:t>
      </w:r>
    </w:p>
    <w:sectPr w:rsidR="005A0339" w:rsidRPr="00BE1329" w:rsidSect="00050255">
      <w:pgSz w:w="11907" w:h="16840"/>
      <w:pgMar w:top="1134" w:right="1134" w:bottom="1134"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244" w:rsidRDefault="00EF1244" w:rsidP="00D34739">
      <w:r>
        <w:separator/>
      </w:r>
    </w:p>
  </w:endnote>
  <w:endnote w:type="continuationSeparator" w:id="1">
    <w:p w:rsidR="00EF1244" w:rsidRDefault="00EF1244" w:rsidP="00D347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244" w:rsidRDefault="00EF1244" w:rsidP="00D34739">
      <w:r>
        <w:separator/>
      </w:r>
    </w:p>
  </w:footnote>
  <w:footnote w:type="continuationSeparator" w:id="1">
    <w:p w:rsidR="00EF1244" w:rsidRDefault="00EF1244"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F74EF"/>
    <w:multiLevelType w:val="hybridMultilevel"/>
    <w:tmpl w:val="E8024790"/>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080A69"/>
    <w:multiLevelType w:val="hybridMultilevel"/>
    <w:tmpl w:val="41CCBEBC"/>
    <w:lvl w:ilvl="0" w:tplc="4ECE8AF4">
      <w:start w:val="1"/>
      <w:numFmt w:val="lowerLetter"/>
      <w:lvlText w:val="%1."/>
      <w:lvlJc w:val="left"/>
      <w:pPr>
        <w:ind w:left="1800" w:hanging="360"/>
      </w:pPr>
      <w:rPr>
        <w:rFonts w:ascii="Arial" w:hAnsi="Arial" w:hint="default"/>
        <w:b w:val="0"/>
        <w:i w:val="0"/>
        <w:sz w:val="24"/>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EB977E4"/>
    <w:multiLevelType w:val="multilevel"/>
    <w:tmpl w:val="03F4121E"/>
    <w:lvl w:ilvl="0">
      <w:start w:val="3"/>
      <w:numFmt w:val="decimal"/>
      <w:lvlText w:val="%1."/>
      <w:lvlJc w:val="left"/>
      <w:pPr>
        <w:tabs>
          <w:tab w:val="num" w:pos="284"/>
        </w:tabs>
        <w:ind w:left="170" w:hanging="170"/>
      </w:pPr>
      <w:rPr>
        <w:rFonts w:hint="default"/>
        <w:b/>
        <w:i w:val="0"/>
        <w:sz w:val="24"/>
        <w:szCs w:val="24"/>
        <w:vertAlign w:val="baseline"/>
      </w:rPr>
    </w:lvl>
    <w:lvl w:ilvl="1">
      <w:start w:val="2"/>
      <w:numFmt w:val="decimal"/>
      <w:lvlText w:val="%2."/>
      <w:lvlJc w:val="left"/>
      <w:pPr>
        <w:tabs>
          <w:tab w:val="num" w:pos="284"/>
        </w:tabs>
        <w:ind w:left="170" w:hanging="170"/>
      </w:pPr>
      <w:rPr>
        <w:rFonts w:hint="default"/>
        <w:b/>
        <w:i w:val="0"/>
        <w:sz w:val="24"/>
        <w:szCs w:val="24"/>
        <w:vertAlign w:val="baseline"/>
      </w:rPr>
    </w:lvl>
    <w:lvl w:ilvl="2">
      <w:start w:val="1"/>
      <w:numFmt w:val="bullet"/>
      <w:lvlText w:val=""/>
      <w:lvlJc w:val="left"/>
      <w:pPr>
        <w:tabs>
          <w:tab w:val="num" w:pos="851"/>
        </w:tabs>
        <w:ind w:left="851" w:hanging="284"/>
      </w:pPr>
      <w:rPr>
        <w:rFonts w:ascii="Symbol" w:hAnsi="Symbol" w:hint="default"/>
        <w:b w:val="0"/>
        <w:i w:val="0"/>
        <w:sz w:val="28"/>
        <w:szCs w:val="28"/>
        <w:vertAlign w:val="baseline"/>
      </w:rPr>
    </w:lvl>
    <w:lvl w:ilvl="3">
      <w:start w:val="1"/>
      <w:numFmt w:val="lowerRoman"/>
      <w:lvlText w:val="%1.%2.%3.%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221E0750"/>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5CC43EC"/>
    <w:multiLevelType w:val="hybridMultilevel"/>
    <w:tmpl w:val="41CCBEBC"/>
    <w:lvl w:ilvl="0" w:tplc="4ECE8AF4">
      <w:start w:val="1"/>
      <w:numFmt w:val="lowerLetter"/>
      <w:lvlText w:val="%1."/>
      <w:lvlJc w:val="left"/>
      <w:pPr>
        <w:ind w:left="1800" w:hanging="360"/>
      </w:pPr>
      <w:rPr>
        <w:rFonts w:ascii="Arial" w:hAnsi="Arial" w:hint="default"/>
        <w:b w:val="0"/>
        <w:i w:val="0"/>
        <w:sz w:val="24"/>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9EA3006"/>
    <w:multiLevelType w:val="hybridMultilevel"/>
    <w:tmpl w:val="B212E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930C28"/>
    <w:multiLevelType w:val="hybridMultilevel"/>
    <w:tmpl w:val="29F61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640FB8"/>
    <w:multiLevelType w:val="hybridMultilevel"/>
    <w:tmpl w:val="76D69226"/>
    <w:lvl w:ilvl="0" w:tplc="6DFCE9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041D93"/>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4D2B0C"/>
    <w:multiLevelType w:val="hybridMultilevel"/>
    <w:tmpl w:val="8B14F518"/>
    <w:lvl w:ilvl="0" w:tplc="796474E4">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DD43428"/>
    <w:multiLevelType w:val="hybridMultilevel"/>
    <w:tmpl w:val="2A4C2D34"/>
    <w:lvl w:ilvl="0" w:tplc="98B26E2C">
      <w:start w:val="2"/>
      <w:numFmt w:val="bullet"/>
      <w:lvlText w:val=""/>
      <w:lvlJc w:val="left"/>
      <w:pPr>
        <w:tabs>
          <w:tab w:val="num" w:pos="360"/>
        </w:tabs>
        <w:ind w:left="0" w:firstLine="0"/>
      </w:pPr>
      <w:rPr>
        <w:rFonts w:ascii="Symbol" w:eastAsia="Times New Roman" w:hAnsi="Symbol" w:cs="Times New Roman"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nsid w:val="410E72B1"/>
    <w:multiLevelType w:val="singleLevel"/>
    <w:tmpl w:val="81E6CFD2"/>
    <w:lvl w:ilvl="0">
      <w:start w:val="3"/>
      <w:numFmt w:val="bullet"/>
      <w:lvlText w:val="-"/>
      <w:lvlJc w:val="left"/>
      <w:pPr>
        <w:tabs>
          <w:tab w:val="num" w:pos="435"/>
        </w:tabs>
        <w:ind w:left="435" w:hanging="360"/>
      </w:pPr>
      <w:rPr>
        <w:rFonts w:hint="default"/>
      </w:rPr>
    </w:lvl>
  </w:abstractNum>
  <w:abstractNum w:abstractNumId="12">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78634C"/>
    <w:multiLevelType w:val="hybridMultilevel"/>
    <w:tmpl w:val="4FC25952"/>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B1790B"/>
    <w:multiLevelType w:val="hybridMultilevel"/>
    <w:tmpl w:val="B9C2F592"/>
    <w:lvl w:ilvl="0" w:tplc="097AECC4">
      <w:start w:val="1"/>
      <w:numFmt w:val="bullet"/>
      <w:lvlText w:val=""/>
      <w:lvlJc w:val="left"/>
      <w:pPr>
        <w:tabs>
          <w:tab w:val="num" w:pos="360"/>
        </w:tabs>
        <w:ind w:left="0" w:firstLine="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4CF3511E"/>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4E2F256C"/>
    <w:multiLevelType w:val="hybridMultilevel"/>
    <w:tmpl w:val="6A8CD86A"/>
    <w:lvl w:ilvl="0" w:tplc="2CB462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FF4B2D"/>
    <w:multiLevelType w:val="hybridMultilevel"/>
    <w:tmpl w:val="7E6EB6B0"/>
    <w:lvl w:ilvl="0" w:tplc="2654D68A">
      <w:start w:val="2"/>
      <w:numFmt w:val="lowerLetter"/>
      <w:lvlText w:val="%1."/>
      <w:lvlJc w:val="left"/>
      <w:pPr>
        <w:tabs>
          <w:tab w:val="num" w:pos="735"/>
        </w:tabs>
        <w:ind w:left="735" w:hanging="375"/>
      </w:pPr>
      <w:rPr>
        <w:b/>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5E91216"/>
    <w:multiLevelType w:val="hybridMultilevel"/>
    <w:tmpl w:val="4762CBF0"/>
    <w:lvl w:ilvl="0" w:tplc="4ECE8AF4">
      <w:start w:val="1"/>
      <w:numFmt w:val="lowerLetter"/>
      <w:lvlText w:val="%1."/>
      <w:lvlJc w:val="left"/>
      <w:pPr>
        <w:ind w:left="720" w:hanging="360"/>
      </w:pPr>
      <w:rPr>
        <w:rFonts w:ascii="Arial" w:hAnsi="Arial"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184931"/>
    <w:multiLevelType w:val="hybridMultilevel"/>
    <w:tmpl w:val="6574B40C"/>
    <w:lvl w:ilvl="0" w:tplc="3E5EE5BA">
      <w:start w:val="1"/>
      <w:numFmt w:val="decimal"/>
      <w:lvlText w:val="%1."/>
      <w:lvlJc w:val="left"/>
      <w:pPr>
        <w:ind w:left="72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E33202"/>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FF5E89"/>
    <w:multiLevelType w:val="hybridMultilevel"/>
    <w:tmpl w:val="7B0CDAF0"/>
    <w:lvl w:ilvl="0" w:tplc="C50ABAF0">
      <w:start w:val="1"/>
      <w:numFmt w:val="lowerLetter"/>
      <w:lvlText w:val="%1."/>
      <w:lvlJc w:val="left"/>
      <w:pPr>
        <w:ind w:left="720" w:hanging="360"/>
      </w:pPr>
      <w:rPr>
        <w:rFonts w:ascii="Arial" w:hAnsi="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5C0CA6"/>
    <w:multiLevelType w:val="hybridMultilevel"/>
    <w:tmpl w:val="C554A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E15116"/>
    <w:multiLevelType w:val="hybridMultilevel"/>
    <w:tmpl w:val="D9843F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9836D54"/>
    <w:multiLevelType w:val="hybridMultilevel"/>
    <w:tmpl w:val="D8862D50"/>
    <w:lvl w:ilvl="0" w:tplc="193C59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396889"/>
    <w:multiLevelType w:val="hybridMultilevel"/>
    <w:tmpl w:val="42EA5666"/>
    <w:lvl w:ilvl="0" w:tplc="4170BF3E">
      <w:start w:val="1"/>
      <w:numFmt w:val="decimal"/>
      <w:lvlText w:val="%1."/>
      <w:lvlJc w:val="left"/>
      <w:pPr>
        <w:ind w:left="1004" w:hanging="360"/>
      </w:pPr>
      <w:rPr>
        <w:rFonts w:ascii="Arial" w:hAnsi="Arial" w:hint="default"/>
        <w:b w:val="0"/>
        <w:i w:val="0"/>
        <w:sz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9"/>
  </w:num>
  <w:num w:numId="2">
    <w:abstractNumId w:val="24"/>
  </w:num>
  <w:num w:numId="3">
    <w:abstractNumId w:val="25"/>
  </w:num>
  <w:num w:numId="4">
    <w:abstractNumId w:val="18"/>
  </w:num>
  <w:num w:numId="5">
    <w:abstractNumId w:val="9"/>
  </w:num>
  <w:num w:numId="6">
    <w:abstractNumId w:val="22"/>
  </w:num>
  <w:num w:numId="7">
    <w:abstractNumId w:val="21"/>
  </w:num>
  <w:num w:numId="8">
    <w:abstractNumId w:val="12"/>
  </w:num>
  <w:num w:numId="9">
    <w:abstractNumId w:val="23"/>
  </w:num>
  <w:num w:numId="10">
    <w:abstractNumId w:val="3"/>
  </w:num>
  <w:num w:numId="11">
    <w:abstractNumId w:val="20"/>
  </w:num>
  <w:num w:numId="12">
    <w:abstractNumId w:val="16"/>
  </w:num>
  <w:num w:numId="13">
    <w:abstractNumId w:val="15"/>
  </w:num>
  <w:num w:numId="14">
    <w:abstractNumId w:val="8"/>
  </w:num>
  <w:num w:numId="15">
    <w:abstractNumId w:val="5"/>
  </w:num>
  <w:num w:numId="16">
    <w:abstractNumId w:val="10"/>
  </w:num>
  <w:num w:numId="17">
    <w:abstractNumId w:val="6"/>
  </w:num>
  <w:num w:numId="18">
    <w:abstractNumId w:val="13"/>
  </w:num>
  <w:num w:numId="19">
    <w:abstractNumId w:val="7"/>
  </w:num>
  <w:num w:numId="20">
    <w:abstractNumId w:val="4"/>
  </w:num>
  <w:num w:numId="21">
    <w:abstractNumId w:val="14"/>
  </w:num>
  <w:num w:numId="22">
    <w:abstractNumId w:val="1"/>
  </w:num>
  <w:num w:numId="23">
    <w:abstractNumId w:val="17"/>
  </w:num>
  <w:num w:numId="24">
    <w:abstractNumId w:val="11"/>
  </w:num>
  <w:num w:numId="25">
    <w:abstractNumId w:val="2"/>
  </w:num>
  <w:num w:numId="26">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6BD4"/>
    <w:rsid w:val="00050255"/>
    <w:rsid w:val="000509E7"/>
    <w:rsid w:val="0005772F"/>
    <w:rsid w:val="00090E98"/>
    <w:rsid w:val="00097096"/>
    <w:rsid w:val="000C272F"/>
    <w:rsid w:val="000C693E"/>
    <w:rsid w:val="001101EE"/>
    <w:rsid w:val="00112BE9"/>
    <w:rsid w:val="00115AB7"/>
    <w:rsid w:val="00136A3A"/>
    <w:rsid w:val="00163009"/>
    <w:rsid w:val="001709ED"/>
    <w:rsid w:val="001758F1"/>
    <w:rsid w:val="00180F6B"/>
    <w:rsid w:val="0019580D"/>
    <w:rsid w:val="001C60AC"/>
    <w:rsid w:val="001D15D1"/>
    <w:rsid w:val="001E4125"/>
    <w:rsid w:val="001E59B0"/>
    <w:rsid w:val="001F20B2"/>
    <w:rsid w:val="001F3DD5"/>
    <w:rsid w:val="001F4036"/>
    <w:rsid w:val="002077C0"/>
    <w:rsid w:val="0022017C"/>
    <w:rsid w:val="0025316B"/>
    <w:rsid w:val="00256608"/>
    <w:rsid w:val="00275248"/>
    <w:rsid w:val="002836AD"/>
    <w:rsid w:val="002A4BE7"/>
    <w:rsid w:val="002C0ED5"/>
    <w:rsid w:val="002C4194"/>
    <w:rsid w:val="002D14D2"/>
    <w:rsid w:val="00311FB3"/>
    <w:rsid w:val="00333E47"/>
    <w:rsid w:val="003425B2"/>
    <w:rsid w:val="003565CC"/>
    <w:rsid w:val="003678E7"/>
    <w:rsid w:val="00381837"/>
    <w:rsid w:val="003B50A0"/>
    <w:rsid w:val="003B6112"/>
    <w:rsid w:val="003E1717"/>
    <w:rsid w:val="003F2860"/>
    <w:rsid w:val="004038AB"/>
    <w:rsid w:val="00415F47"/>
    <w:rsid w:val="004343D1"/>
    <w:rsid w:val="00446E6A"/>
    <w:rsid w:val="004664D4"/>
    <w:rsid w:val="004B7642"/>
    <w:rsid w:val="004E613A"/>
    <w:rsid w:val="005114D0"/>
    <w:rsid w:val="00544A5E"/>
    <w:rsid w:val="005456F9"/>
    <w:rsid w:val="00550E62"/>
    <w:rsid w:val="00576225"/>
    <w:rsid w:val="00595F8A"/>
    <w:rsid w:val="005A0339"/>
    <w:rsid w:val="005D003C"/>
    <w:rsid w:val="005D7816"/>
    <w:rsid w:val="005F1D25"/>
    <w:rsid w:val="00611597"/>
    <w:rsid w:val="006248DE"/>
    <w:rsid w:val="00635002"/>
    <w:rsid w:val="00654A1C"/>
    <w:rsid w:val="006647AA"/>
    <w:rsid w:val="006B21DB"/>
    <w:rsid w:val="006C44E6"/>
    <w:rsid w:val="006E1BD5"/>
    <w:rsid w:val="006F2CEB"/>
    <w:rsid w:val="007064F7"/>
    <w:rsid w:val="007226CE"/>
    <w:rsid w:val="0072790D"/>
    <w:rsid w:val="00750125"/>
    <w:rsid w:val="007647B3"/>
    <w:rsid w:val="00793AE6"/>
    <w:rsid w:val="007A1D7E"/>
    <w:rsid w:val="007A51B9"/>
    <w:rsid w:val="007B6904"/>
    <w:rsid w:val="007D4D90"/>
    <w:rsid w:val="007D56A2"/>
    <w:rsid w:val="007D7F48"/>
    <w:rsid w:val="007E446B"/>
    <w:rsid w:val="007F4A78"/>
    <w:rsid w:val="007F78A9"/>
    <w:rsid w:val="00810420"/>
    <w:rsid w:val="008230CE"/>
    <w:rsid w:val="00826A87"/>
    <w:rsid w:val="00833F2B"/>
    <w:rsid w:val="00841F1F"/>
    <w:rsid w:val="00854820"/>
    <w:rsid w:val="008664D7"/>
    <w:rsid w:val="00882E2A"/>
    <w:rsid w:val="00886281"/>
    <w:rsid w:val="008A3BA4"/>
    <w:rsid w:val="008A7D88"/>
    <w:rsid w:val="008B1E38"/>
    <w:rsid w:val="008B3CD1"/>
    <w:rsid w:val="008B6815"/>
    <w:rsid w:val="008C0C9E"/>
    <w:rsid w:val="008F1F8A"/>
    <w:rsid w:val="00913DC2"/>
    <w:rsid w:val="009150E5"/>
    <w:rsid w:val="0091530E"/>
    <w:rsid w:val="0093206B"/>
    <w:rsid w:val="00932B3F"/>
    <w:rsid w:val="009630A8"/>
    <w:rsid w:val="00964705"/>
    <w:rsid w:val="0097487F"/>
    <w:rsid w:val="00977DE2"/>
    <w:rsid w:val="00997ACB"/>
    <w:rsid w:val="009B25BD"/>
    <w:rsid w:val="009B5116"/>
    <w:rsid w:val="009D04BF"/>
    <w:rsid w:val="00A51063"/>
    <w:rsid w:val="00A75D63"/>
    <w:rsid w:val="00AF297B"/>
    <w:rsid w:val="00AF7D8B"/>
    <w:rsid w:val="00B213F5"/>
    <w:rsid w:val="00B55D20"/>
    <w:rsid w:val="00B634EA"/>
    <w:rsid w:val="00B642CB"/>
    <w:rsid w:val="00B67D70"/>
    <w:rsid w:val="00BA48A7"/>
    <w:rsid w:val="00BC08B0"/>
    <w:rsid w:val="00BC5F2D"/>
    <w:rsid w:val="00BC61C8"/>
    <w:rsid w:val="00BD2355"/>
    <w:rsid w:val="00BE1329"/>
    <w:rsid w:val="00BE62A7"/>
    <w:rsid w:val="00C10750"/>
    <w:rsid w:val="00C12DF6"/>
    <w:rsid w:val="00C46836"/>
    <w:rsid w:val="00C636CC"/>
    <w:rsid w:val="00C71FC9"/>
    <w:rsid w:val="00C80A72"/>
    <w:rsid w:val="00C80DD5"/>
    <w:rsid w:val="00CE5C9D"/>
    <w:rsid w:val="00D04003"/>
    <w:rsid w:val="00D34739"/>
    <w:rsid w:val="00D45694"/>
    <w:rsid w:val="00D56E88"/>
    <w:rsid w:val="00D638B8"/>
    <w:rsid w:val="00D818BA"/>
    <w:rsid w:val="00DA32C0"/>
    <w:rsid w:val="00DA6954"/>
    <w:rsid w:val="00DC19E3"/>
    <w:rsid w:val="00DC2FCE"/>
    <w:rsid w:val="00DD10B2"/>
    <w:rsid w:val="00E031CC"/>
    <w:rsid w:val="00E04448"/>
    <w:rsid w:val="00E06FA0"/>
    <w:rsid w:val="00E129EC"/>
    <w:rsid w:val="00E14D63"/>
    <w:rsid w:val="00E25282"/>
    <w:rsid w:val="00E519B2"/>
    <w:rsid w:val="00E57FE1"/>
    <w:rsid w:val="00E76AB0"/>
    <w:rsid w:val="00E9373F"/>
    <w:rsid w:val="00ED18DB"/>
    <w:rsid w:val="00EF1244"/>
    <w:rsid w:val="00F63C28"/>
    <w:rsid w:val="00F655E1"/>
    <w:rsid w:val="00F662E0"/>
    <w:rsid w:val="00F756A3"/>
    <w:rsid w:val="00F774AF"/>
    <w:rsid w:val="00F847B6"/>
    <w:rsid w:val="00FB3B7E"/>
    <w:rsid w:val="00FD5D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BE1329"/>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913DC2"/>
    <w:pPr>
      <w:keepNext/>
      <w:jc w:val="both"/>
      <w:outlineLvl w:val="4"/>
    </w:pPr>
    <w:rPr>
      <w:b/>
      <w:szCs w:val="20"/>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 w:type="character" w:customStyle="1" w:styleId="Heading5Char">
    <w:name w:val="Heading 5 Char"/>
    <w:basedOn w:val="DefaultParagraphFont"/>
    <w:link w:val="Heading5"/>
    <w:rsid w:val="00913DC2"/>
    <w:rPr>
      <w:rFonts w:ascii="Times New Roman" w:eastAsia="Times New Roman" w:hAnsi="Times New Roman" w:cs="Times New Roman"/>
      <w:b/>
      <w:sz w:val="24"/>
      <w:szCs w:val="20"/>
      <w:u w:val="single"/>
      <w:lang w:val="ro-RO" w:eastAsia="ro-RO"/>
    </w:rPr>
  </w:style>
  <w:style w:type="character" w:customStyle="1" w:styleId="Heading3Char">
    <w:name w:val="Heading 3 Char"/>
    <w:basedOn w:val="DefaultParagraphFont"/>
    <w:link w:val="Heading3"/>
    <w:uiPriority w:val="9"/>
    <w:semiHidden/>
    <w:rsid w:val="00BE1329"/>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27</cp:revision>
  <dcterms:created xsi:type="dcterms:W3CDTF">2021-09-20T08:09:00Z</dcterms:created>
  <dcterms:modified xsi:type="dcterms:W3CDTF">2021-10-27T15:17:00Z</dcterms:modified>
</cp:coreProperties>
</file>