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F42F" w14:textId="7C2A7CAE" w:rsidR="0053411F" w:rsidRPr="008152F1" w:rsidRDefault="0053411F" w:rsidP="0053411F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ITEMI TIP </w:t>
      </w:r>
      <w:r>
        <w:rPr>
          <w:b/>
          <w:bCs/>
          <w:sz w:val="32"/>
          <w:szCs w:val="32"/>
        </w:rPr>
        <w:t>ESEU STRUCTURAT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1644"/>
        <w:gridCol w:w="7418"/>
      </w:tblGrid>
      <w:tr w:rsidR="0053411F" w14:paraId="769D5A55" w14:textId="77777777" w:rsidTr="00F74DF0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86AF1" w14:textId="77777777" w:rsidR="0053411F" w:rsidRPr="003C046E" w:rsidRDefault="0053411F" w:rsidP="00F74DF0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2B7E69" w14:textId="77777777" w:rsidR="0053411F" w:rsidRDefault="0053411F" w:rsidP="00F74DF0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53411F" w14:paraId="6F42030F" w14:textId="77777777" w:rsidTr="00F74DF0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F6711" w14:textId="77777777" w:rsidR="0053411F" w:rsidRPr="003C046E" w:rsidRDefault="0053411F" w:rsidP="00F74DF0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41B824" w14:textId="77777777" w:rsidR="0053411F" w:rsidRDefault="0053411F" w:rsidP="00F74DF0">
            <w:pPr>
              <w:pStyle w:val="Frspaiere"/>
              <w:jc w:val="both"/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53411F" w14:paraId="22142054" w14:textId="77777777" w:rsidTr="00F74DF0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7C4950" w14:textId="77777777" w:rsidR="0053411F" w:rsidRPr="003C046E" w:rsidRDefault="0053411F" w:rsidP="00F74DF0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56D70" w14:textId="77777777" w:rsidR="0053411F" w:rsidRDefault="0053411F" w:rsidP="00F74DF0">
            <w:pPr>
              <w:pStyle w:val="Frspaiere"/>
              <w:jc w:val="both"/>
            </w:pPr>
            <w:proofErr w:type="spellStart"/>
            <w:r>
              <w:t>Controlul</w:t>
            </w:r>
            <w:proofErr w:type="spellEnd"/>
            <w:r>
              <w:t xml:space="preserve"> </w:t>
            </w:r>
            <w:proofErr w:type="spellStart"/>
            <w:r>
              <w:t>calității</w:t>
            </w:r>
            <w:proofErr w:type="spellEnd"/>
            <w:r>
              <w:t xml:space="preserve"> </w:t>
            </w:r>
            <w:proofErr w:type="spellStart"/>
            <w:r>
              <w:t>compușilor</w:t>
            </w:r>
            <w:proofErr w:type="spellEnd"/>
            <w:r>
              <w:t xml:space="preserve"> </w:t>
            </w:r>
            <w:proofErr w:type="spellStart"/>
            <w:r>
              <w:t>chimici</w:t>
            </w:r>
            <w:proofErr w:type="spellEnd"/>
          </w:p>
        </w:tc>
      </w:tr>
      <w:tr w:rsidR="0053411F" w14:paraId="062323C9" w14:textId="77777777" w:rsidTr="00F74DF0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90AA8" w14:textId="77777777" w:rsidR="0053411F" w:rsidRPr="003C046E" w:rsidRDefault="0053411F" w:rsidP="00F74DF0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8ACE8F" w14:textId="77777777" w:rsidR="0053411F" w:rsidRDefault="0053411F" w:rsidP="00F74DF0">
            <w:pPr>
              <w:pStyle w:val="Frspaiere"/>
              <w:jc w:val="both"/>
              <w:rPr>
                <w:b/>
                <w:color w:val="C00000"/>
              </w:rPr>
            </w:pPr>
            <w:r>
              <w:t>a X-a</w:t>
            </w:r>
          </w:p>
        </w:tc>
      </w:tr>
    </w:tbl>
    <w:p w14:paraId="0D2095B6" w14:textId="77777777" w:rsidR="0053411F" w:rsidRDefault="0053411F" w:rsidP="0053411F"/>
    <w:p w14:paraId="492F60E6" w14:textId="77777777" w:rsidR="0053411F" w:rsidRDefault="0053411F" w:rsidP="0053411F">
      <w:pPr>
        <w:pStyle w:val="Listparagraf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Realizaţi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un eseu  cu titlul </w:t>
      </w:r>
      <w:r w:rsidRPr="00232464">
        <w:rPr>
          <w:rFonts w:ascii="Arial" w:hAnsi="Arial" w:cs="Arial"/>
          <w:b/>
          <w:sz w:val="24"/>
          <w:szCs w:val="24"/>
          <w:lang w:val="ro-RO"/>
        </w:rPr>
        <w:t>„</w:t>
      </w:r>
      <w:proofErr w:type="spellStart"/>
      <w:r w:rsidRPr="00232464">
        <w:rPr>
          <w:rFonts w:ascii="Arial" w:hAnsi="Arial" w:cs="Arial"/>
          <w:b/>
          <w:sz w:val="24"/>
          <w:szCs w:val="24"/>
          <w:lang w:val="ro-RO"/>
        </w:rPr>
        <w:t>Permanganometria</w:t>
      </w:r>
      <w:proofErr w:type="spellEnd"/>
      <w:r w:rsidRPr="00232464">
        <w:rPr>
          <w:rFonts w:ascii="Arial" w:hAnsi="Arial" w:cs="Arial"/>
          <w:b/>
          <w:sz w:val="24"/>
          <w:szCs w:val="24"/>
          <w:lang w:val="ro-RO"/>
        </w:rPr>
        <w:t>”,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după următoarea structură de </w:t>
      </w:r>
    </w:p>
    <w:p w14:paraId="53A2D98F" w14:textId="37E78D95" w:rsidR="0053411F" w:rsidRPr="0053411F" w:rsidRDefault="0053411F" w:rsidP="0053411F">
      <w:pPr>
        <w:spacing w:after="0"/>
        <w:jc w:val="both"/>
        <w:rPr>
          <w:lang w:val="ro-RO"/>
        </w:rPr>
      </w:pPr>
      <w:r w:rsidRPr="0053411F">
        <w:rPr>
          <w:lang w:val="ro-RO"/>
        </w:rPr>
        <w:t>idei:</w:t>
      </w:r>
    </w:p>
    <w:p w14:paraId="29811539" w14:textId="77777777" w:rsidR="0053411F" w:rsidRPr="00232464" w:rsidRDefault="0053411F" w:rsidP="0053411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Preciza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titrantul</w:t>
      </w:r>
      <w:r>
        <w:rPr>
          <w:rFonts w:ascii="Arial" w:hAnsi="Arial" w:cs="Arial"/>
          <w:sz w:val="24"/>
          <w:szCs w:val="24"/>
          <w:lang w:val="ro-RO"/>
        </w:rPr>
        <w:t>ui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>, indicatorul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substanţ</w:t>
      </w:r>
      <w:r>
        <w:rPr>
          <w:rFonts w:ascii="Arial" w:hAnsi="Arial" w:cs="Arial"/>
          <w:sz w:val="24"/>
          <w:szCs w:val="24"/>
          <w:lang w:val="ro-RO"/>
        </w:rPr>
        <w:t>ei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etalon utilizată pentru determinarea factorului de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corecţie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>;</w:t>
      </w:r>
    </w:p>
    <w:p w14:paraId="5817F01E" w14:textId="77777777" w:rsidR="0053411F" w:rsidRPr="00232464" w:rsidRDefault="0053411F" w:rsidP="0053411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Enumera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etapel</w:t>
      </w:r>
      <w:r>
        <w:rPr>
          <w:rFonts w:ascii="Arial" w:hAnsi="Arial" w:cs="Arial"/>
          <w:sz w:val="24"/>
          <w:szCs w:val="24"/>
          <w:lang w:val="ro-RO"/>
        </w:rPr>
        <w:t>or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de lucru pentru prepararea unui volum V de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titrant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concentraţie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0,1n;</w:t>
      </w:r>
    </w:p>
    <w:p w14:paraId="29638285" w14:textId="77777777" w:rsidR="0053411F" w:rsidRPr="00232464" w:rsidRDefault="0053411F" w:rsidP="0053411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Enumera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etapel</w:t>
      </w:r>
      <w:r>
        <w:rPr>
          <w:rFonts w:ascii="Arial" w:hAnsi="Arial" w:cs="Arial"/>
          <w:sz w:val="24"/>
          <w:szCs w:val="24"/>
          <w:lang w:val="ro-RO"/>
        </w:rPr>
        <w:t>or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de lucru pentru determinarea factorului de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corecţie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al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titrantului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în cazul utilizării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substanţei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etalon în stare solidă;</w:t>
      </w:r>
    </w:p>
    <w:p w14:paraId="6992F710" w14:textId="77777777" w:rsidR="0053411F" w:rsidRPr="00232464" w:rsidRDefault="0053411F" w:rsidP="0053411F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>Scrie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relaţi</w:t>
      </w:r>
      <w:r>
        <w:rPr>
          <w:rFonts w:ascii="Arial" w:hAnsi="Arial" w:cs="Arial"/>
          <w:sz w:val="24"/>
          <w:szCs w:val="24"/>
          <w:lang w:val="ro-RO"/>
        </w:rPr>
        <w:t>ei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de calcul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ecuaţia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reacţiei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 xml:space="preserve"> chimice (sistemul </w:t>
      </w:r>
      <w:proofErr w:type="spellStart"/>
      <w:r w:rsidRPr="00232464">
        <w:rPr>
          <w:rFonts w:ascii="Arial" w:hAnsi="Arial" w:cs="Arial"/>
          <w:sz w:val="24"/>
          <w:szCs w:val="24"/>
          <w:lang w:val="ro-RO"/>
        </w:rPr>
        <w:t>redox</w:t>
      </w:r>
      <w:proofErr w:type="spellEnd"/>
      <w:r w:rsidRPr="00232464">
        <w:rPr>
          <w:rFonts w:ascii="Arial" w:hAnsi="Arial" w:cs="Arial"/>
          <w:sz w:val="24"/>
          <w:szCs w:val="24"/>
          <w:lang w:val="ro-RO"/>
        </w:rPr>
        <w:t>) care are loc la dozarea FeSO</w:t>
      </w:r>
      <w:r w:rsidRPr="00232464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23246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65FB8E76" w14:textId="1CDE79C0" w:rsidR="0053411F" w:rsidRDefault="0053411F" w:rsidP="0053411F">
      <w:pPr>
        <w:tabs>
          <w:tab w:val="left" w:pos="0"/>
        </w:tabs>
        <w:spacing w:after="0" w:line="240" w:lineRule="auto"/>
        <w:rPr>
          <w:b/>
          <w:bCs/>
          <w:lang w:val="ro-RO"/>
        </w:rPr>
      </w:pPr>
    </w:p>
    <w:p w14:paraId="1DF1884E" w14:textId="20756F8F" w:rsidR="0053411F" w:rsidRPr="0053411F" w:rsidRDefault="0053411F" w:rsidP="0053411F">
      <w:pPr>
        <w:tabs>
          <w:tab w:val="left" w:pos="0"/>
        </w:tabs>
        <w:spacing w:after="0" w:line="240" w:lineRule="auto"/>
        <w:rPr>
          <w:lang w:val="ro-RO"/>
        </w:rPr>
      </w:pPr>
      <w:r w:rsidRPr="0053411F">
        <w:rPr>
          <w:lang w:val="ro-RO"/>
        </w:rPr>
        <w:t>Nivel de dificultate: ridicat</w:t>
      </w:r>
    </w:p>
    <w:p w14:paraId="54458030" w14:textId="7779EFE0" w:rsidR="0053411F" w:rsidRPr="0053411F" w:rsidRDefault="0053411F" w:rsidP="0053411F">
      <w:pPr>
        <w:tabs>
          <w:tab w:val="left" w:pos="0"/>
        </w:tabs>
        <w:spacing w:after="0" w:line="240" w:lineRule="auto"/>
        <w:rPr>
          <w:lang w:val="ro-RO"/>
        </w:rPr>
      </w:pPr>
      <w:r w:rsidRPr="0053411F">
        <w:rPr>
          <w:lang w:val="ro-RO"/>
        </w:rPr>
        <w:t>Răspuns:</w:t>
      </w:r>
    </w:p>
    <w:p w14:paraId="541BA5F5" w14:textId="77777777" w:rsidR="0053411F" w:rsidRPr="00193149" w:rsidRDefault="0053411F" w:rsidP="0053411F">
      <w:pPr>
        <w:spacing w:after="0"/>
        <w:jc w:val="both"/>
        <w:rPr>
          <w:b/>
          <w:lang w:val="ro-RO"/>
        </w:rPr>
      </w:pPr>
      <w:r w:rsidRPr="00193149">
        <w:rPr>
          <w:b/>
          <w:bCs/>
          <w:lang w:val="ro-RO"/>
        </w:rPr>
        <w:t xml:space="preserve">Se acceptă orice formulare corectă care respectă următoarele idei: </w:t>
      </w:r>
    </w:p>
    <w:p w14:paraId="65E023F5" w14:textId="77777777" w:rsidR="0053411F" w:rsidRPr="0053411F" w:rsidRDefault="0053411F" w:rsidP="0053411F">
      <w:pPr>
        <w:pStyle w:val="Listparagraf"/>
        <w:numPr>
          <w:ilvl w:val="0"/>
          <w:numId w:val="2"/>
        </w:numPr>
        <w:spacing w:after="0"/>
        <w:jc w:val="both"/>
        <w:rPr>
          <w:rFonts w:asciiTheme="minorBidi" w:hAnsiTheme="minorBidi"/>
          <w:b/>
          <w:sz w:val="24"/>
          <w:szCs w:val="24"/>
          <w:lang w:val="ro-RO"/>
        </w:rPr>
      </w:pPr>
      <w:proofErr w:type="spellStart"/>
      <w:r w:rsidRPr="0053411F">
        <w:rPr>
          <w:rFonts w:asciiTheme="minorBidi" w:hAnsiTheme="minorBidi"/>
          <w:sz w:val="24"/>
          <w:szCs w:val="24"/>
          <w:lang w:val="ro-RO"/>
        </w:rPr>
        <w:t>Titrantul</w:t>
      </w:r>
      <w:proofErr w:type="spellEnd"/>
      <w:r w:rsidRPr="0053411F">
        <w:rPr>
          <w:rFonts w:asciiTheme="minorBidi" w:hAnsiTheme="minorBidi"/>
          <w:sz w:val="24"/>
          <w:szCs w:val="24"/>
          <w:lang w:val="ro-RO"/>
        </w:rPr>
        <w:t xml:space="preserve"> este KMnO</w:t>
      </w:r>
      <w:r w:rsidRPr="0053411F">
        <w:rPr>
          <w:rFonts w:asciiTheme="minorBidi" w:hAnsiTheme="minorBidi"/>
          <w:sz w:val="24"/>
          <w:szCs w:val="24"/>
          <w:vertAlign w:val="subscript"/>
          <w:lang w:val="ro-RO"/>
        </w:rPr>
        <w:t>4</w:t>
      </w:r>
      <w:r w:rsidRPr="0053411F">
        <w:rPr>
          <w:rFonts w:asciiTheme="minorBidi" w:hAnsiTheme="minorBidi"/>
          <w:sz w:val="24"/>
          <w:szCs w:val="24"/>
          <w:lang w:val="ro-RO"/>
        </w:rPr>
        <w:t>;</w:t>
      </w:r>
    </w:p>
    <w:p w14:paraId="62D055B4" w14:textId="1644B70E" w:rsidR="0053411F" w:rsidRDefault="0053411F" w:rsidP="0053411F">
      <w:pPr>
        <w:spacing w:after="0"/>
        <w:jc w:val="both"/>
        <w:rPr>
          <w:lang w:val="ro-RO"/>
        </w:rPr>
      </w:pPr>
      <w:r w:rsidRPr="00232464">
        <w:rPr>
          <w:lang w:val="ro-RO"/>
        </w:rPr>
        <w:t xml:space="preserve">Indicatorul este chiar </w:t>
      </w:r>
      <w:proofErr w:type="spellStart"/>
      <w:r w:rsidRPr="00232464">
        <w:rPr>
          <w:lang w:val="ro-RO"/>
        </w:rPr>
        <w:t>titrantul</w:t>
      </w:r>
      <w:proofErr w:type="spellEnd"/>
      <w:r w:rsidRPr="00232464">
        <w:rPr>
          <w:lang w:val="ro-RO"/>
        </w:rPr>
        <w:t xml:space="preserve"> (prima picătură adăugată în exces colorează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soluţia</w:t>
      </w:r>
      <w:proofErr w:type="spellEnd"/>
      <w:r>
        <w:rPr>
          <w:lang w:val="ro-RO"/>
        </w:rPr>
        <w:t xml:space="preserve"> în roz indicând  </w:t>
      </w:r>
      <w:proofErr w:type="spellStart"/>
      <w:r w:rsidRPr="00232464">
        <w:rPr>
          <w:lang w:val="ro-RO"/>
        </w:rPr>
        <w:t>sfârşitul</w:t>
      </w:r>
      <w:proofErr w:type="spellEnd"/>
      <w:r w:rsidRPr="00232464">
        <w:rPr>
          <w:lang w:val="ro-RO"/>
        </w:rPr>
        <w:t xml:space="preserve"> titrării);</w:t>
      </w:r>
    </w:p>
    <w:p w14:paraId="6D74C336" w14:textId="77777777" w:rsidR="0053411F" w:rsidRDefault="0053411F" w:rsidP="0053411F">
      <w:pPr>
        <w:spacing w:after="0"/>
        <w:jc w:val="both"/>
        <w:rPr>
          <w:lang w:val="ro-RO"/>
        </w:rPr>
      </w:pPr>
      <w:proofErr w:type="spellStart"/>
      <w:r w:rsidRPr="00232464">
        <w:rPr>
          <w:lang w:val="ro-RO"/>
        </w:rPr>
        <w:t>Substanţa</w:t>
      </w:r>
      <w:proofErr w:type="spellEnd"/>
      <w:r w:rsidRPr="00232464">
        <w:rPr>
          <w:lang w:val="ro-RO"/>
        </w:rPr>
        <w:t xml:space="preserve"> etalon este acidul oxalic, H</w:t>
      </w:r>
      <w:r w:rsidRPr="00232464">
        <w:rPr>
          <w:vertAlign w:val="subscript"/>
          <w:lang w:val="ro-RO"/>
        </w:rPr>
        <w:t>2</w:t>
      </w:r>
      <w:r w:rsidRPr="00232464">
        <w:rPr>
          <w:lang w:val="ro-RO"/>
        </w:rPr>
        <w:t>C</w:t>
      </w:r>
      <w:r w:rsidRPr="00232464">
        <w:rPr>
          <w:vertAlign w:val="subscript"/>
          <w:lang w:val="ro-RO"/>
        </w:rPr>
        <w:t>2</w:t>
      </w:r>
      <w:r w:rsidRPr="00232464">
        <w:rPr>
          <w:lang w:val="ro-RO"/>
        </w:rPr>
        <w:t>O</w:t>
      </w:r>
      <w:r w:rsidRPr="00232464">
        <w:rPr>
          <w:vertAlign w:val="subscript"/>
          <w:lang w:val="ro-RO"/>
        </w:rPr>
        <w:t>4</w:t>
      </w:r>
      <w:r w:rsidRPr="00232464">
        <w:rPr>
          <w:lang w:val="ro-RO"/>
        </w:rPr>
        <w:t xml:space="preserve"> ∙ 2 H</w:t>
      </w:r>
      <w:r w:rsidRPr="00232464">
        <w:rPr>
          <w:vertAlign w:val="subscript"/>
          <w:lang w:val="ro-RO"/>
        </w:rPr>
        <w:t>2</w:t>
      </w:r>
      <w:r w:rsidRPr="00232464">
        <w:rPr>
          <w:lang w:val="ro-RO"/>
        </w:rPr>
        <w:t>O</w:t>
      </w:r>
      <w:r>
        <w:rPr>
          <w:lang w:val="ro-RO"/>
        </w:rPr>
        <w:t>.</w:t>
      </w:r>
    </w:p>
    <w:p w14:paraId="3371F33E" w14:textId="77777777" w:rsidR="0053411F" w:rsidRPr="00232464" w:rsidRDefault="0053411F" w:rsidP="0053411F">
      <w:pPr>
        <w:spacing w:after="0"/>
        <w:jc w:val="both"/>
        <w:rPr>
          <w:lang w:val="ro-RO"/>
        </w:rPr>
      </w:pPr>
    </w:p>
    <w:p w14:paraId="0A88410D" w14:textId="77777777" w:rsidR="0053411F" w:rsidRPr="0053411F" w:rsidRDefault="0053411F" w:rsidP="0053411F">
      <w:pPr>
        <w:pStyle w:val="Listparagraf"/>
        <w:numPr>
          <w:ilvl w:val="0"/>
          <w:numId w:val="2"/>
        </w:numPr>
        <w:spacing w:after="0"/>
        <w:jc w:val="both"/>
        <w:rPr>
          <w:rFonts w:asciiTheme="minorBidi" w:hAnsiTheme="minorBidi"/>
          <w:b/>
          <w:sz w:val="24"/>
          <w:szCs w:val="24"/>
          <w:lang w:val="ro-RO"/>
        </w:rPr>
      </w:pPr>
      <w:r w:rsidRPr="0053411F">
        <w:rPr>
          <w:rFonts w:asciiTheme="minorBidi" w:hAnsiTheme="minorBidi"/>
          <w:sz w:val="24"/>
          <w:szCs w:val="24"/>
          <w:lang w:val="ro-RO"/>
        </w:rPr>
        <w:t>Etapele preparării unui volum V de KMnO4 0,1n:</w:t>
      </w:r>
    </w:p>
    <w:p w14:paraId="28344573" w14:textId="77777777" w:rsidR="0053411F" w:rsidRPr="00232464" w:rsidRDefault="0053411F" w:rsidP="0053411F">
      <w:pPr>
        <w:spacing w:after="0"/>
        <w:ind w:left="345"/>
        <w:jc w:val="both"/>
        <w:rPr>
          <w:lang w:val="ro-RO"/>
        </w:rPr>
      </w:pPr>
      <w:r w:rsidRPr="00232464">
        <w:rPr>
          <w:lang w:val="ro-RO"/>
        </w:rPr>
        <w:t>- se calculează cantitatea necesară de KMnO4 sare;</w:t>
      </w:r>
    </w:p>
    <w:p w14:paraId="78590951" w14:textId="77777777" w:rsidR="0053411F" w:rsidRPr="00232464" w:rsidRDefault="0053411F" w:rsidP="0053411F">
      <w:pPr>
        <w:spacing w:after="0"/>
        <w:ind w:left="345"/>
        <w:jc w:val="both"/>
        <w:rPr>
          <w:lang w:val="ro-RO"/>
        </w:rPr>
      </w:pPr>
      <w:r w:rsidRPr="00232464">
        <w:rPr>
          <w:lang w:val="ro-RO"/>
        </w:rPr>
        <w:t>- se dizolvă într-un balon cotat cu capacitatea V ml;</w:t>
      </w:r>
    </w:p>
    <w:p w14:paraId="0AC75FA4" w14:textId="77777777" w:rsidR="0053411F" w:rsidRPr="00232464" w:rsidRDefault="0053411F" w:rsidP="0053411F">
      <w:pPr>
        <w:spacing w:after="0"/>
        <w:ind w:left="345"/>
        <w:jc w:val="both"/>
        <w:rPr>
          <w:lang w:val="ro-RO"/>
        </w:rPr>
      </w:pPr>
      <w:r w:rsidRPr="00232464">
        <w:rPr>
          <w:lang w:val="ro-RO"/>
        </w:rPr>
        <w:t xml:space="preserve">- se trece </w:t>
      </w:r>
      <w:proofErr w:type="spellStart"/>
      <w:r w:rsidRPr="00232464">
        <w:rPr>
          <w:lang w:val="ro-RO"/>
        </w:rPr>
        <w:t>soluţia</w:t>
      </w:r>
      <w:proofErr w:type="spellEnd"/>
      <w:r w:rsidRPr="00232464">
        <w:rPr>
          <w:lang w:val="ro-RO"/>
        </w:rPr>
        <w:t xml:space="preserve"> într-o sticlă închisă la culoare </w:t>
      </w:r>
      <w:proofErr w:type="spellStart"/>
      <w:r w:rsidRPr="00232464">
        <w:rPr>
          <w:lang w:val="ro-RO"/>
        </w:rPr>
        <w:t>şi</w:t>
      </w:r>
      <w:proofErr w:type="spellEnd"/>
      <w:r w:rsidRPr="00232464">
        <w:rPr>
          <w:lang w:val="ro-RO"/>
        </w:rPr>
        <w:t xml:space="preserve"> se lasă să stea la întuneric pentru stabilizare 7-8 zile;</w:t>
      </w:r>
    </w:p>
    <w:p w14:paraId="1DACC9C2" w14:textId="77777777" w:rsidR="0053411F" w:rsidRPr="00232464" w:rsidRDefault="0053411F" w:rsidP="0053411F">
      <w:pPr>
        <w:pStyle w:val="Listparagraf"/>
        <w:spacing w:after="0"/>
        <w:ind w:left="705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ab/>
      </w:r>
    </w:p>
    <w:p w14:paraId="0103E04F" w14:textId="77777777" w:rsidR="0053411F" w:rsidRPr="0053411F" w:rsidRDefault="0053411F" w:rsidP="0053411F">
      <w:pPr>
        <w:pStyle w:val="Listparagraf"/>
        <w:numPr>
          <w:ilvl w:val="0"/>
          <w:numId w:val="2"/>
        </w:numPr>
        <w:spacing w:after="0"/>
        <w:jc w:val="both"/>
        <w:rPr>
          <w:rFonts w:asciiTheme="minorBidi" w:hAnsiTheme="minorBidi"/>
          <w:b/>
          <w:sz w:val="24"/>
          <w:szCs w:val="24"/>
          <w:lang w:val="ro-RO"/>
        </w:rPr>
      </w:pPr>
      <w:r w:rsidRPr="0053411F">
        <w:rPr>
          <w:rFonts w:asciiTheme="minorBidi" w:hAnsiTheme="minorBidi"/>
          <w:sz w:val="24"/>
          <w:szCs w:val="24"/>
          <w:lang w:val="ro-RO"/>
        </w:rPr>
        <w:t xml:space="preserve">Etapele determinării factorului de </w:t>
      </w:r>
      <w:proofErr w:type="spellStart"/>
      <w:r w:rsidRPr="0053411F">
        <w:rPr>
          <w:rFonts w:asciiTheme="minorBidi" w:hAnsiTheme="minorBidi"/>
          <w:sz w:val="24"/>
          <w:szCs w:val="24"/>
          <w:lang w:val="ro-RO"/>
        </w:rPr>
        <w:t>corecţie</w:t>
      </w:r>
      <w:proofErr w:type="spellEnd"/>
      <w:r w:rsidRPr="0053411F">
        <w:rPr>
          <w:rFonts w:asciiTheme="minorBidi" w:hAnsiTheme="minorBidi"/>
          <w:sz w:val="24"/>
          <w:szCs w:val="24"/>
          <w:lang w:val="ro-RO"/>
        </w:rPr>
        <w:t xml:space="preserve"> pentru </w:t>
      </w:r>
      <w:proofErr w:type="spellStart"/>
      <w:r w:rsidRPr="0053411F">
        <w:rPr>
          <w:rFonts w:asciiTheme="minorBidi" w:hAnsiTheme="minorBidi"/>
          <w:sz w:val="24"/>
          <w:szCs w:val="24"/>
          <w:lang w:val="ro-RO"/>
        </w:rPr>
        <w:t>soluţia</w:t>
      </w:r>
      <w:proofErr w:type="spellEnd"/>
      <w:r w:rsidRPr="0053411F">
        <w:rPr>
          <w:rFonts w:asciiTheme="minorBidi" w:hAnsiTheme="minorBidi"/>
          <w:sz w:val="24"/>
          <w:szCs w:val="24"/>
          <w:lang w:val="ro-RO"/>
        </w:rPr>
        <w:t xml:space="preserve"> de KMnO</w:t>
      </w:r>
      <w:r w:rsidRPr="0053411F">
        <w:rPr>
          <w:rFonts w:asciiTheme="minorBidi" w:hAnsiTheme="minorBidi"/>
          <w:sz w:val="24"/>
          <w:szCs w:val="24"/>
          <w:vertAlign w:val="subscript"/>
          <w:lang w:val="ro-RO"/>
        </w:rPr>
        <w:t>4</w:t>
      </w:r>
      <w:r w:rsidRPr="0053411F">
        <w:rPr>
          <w:rFonts w:asciiTheme="minorBidi" w:hAnsiTheme="minorBidi"/>
          <w:sz w:val="24"/>
          <w:szCs w:val="24"/>
          <w:lang w:val="ro-RO"/>
        </w:rPr>
        <w:t xml:space="preserve"> 0,1n:</w:t>
      </w:r>
    </w:p>
    <w:p w14:paraId="0CC0DD11" w14:textId="77777777" w:rsidR="0053411F" w:rsidRPr="00232464" w:rsidRDefault="0053411F" w:rsidP="0053411F">
      <w:pPr>
        <w:spacing w:after="0"/>
        <w:ind w:left="345"/>
        <w:jc w:val="both"/>
        <w:rPr>
          <w:lang w:val="ro-RO"/>
        </w:rPr>
      </w:pPr>
      <w:r w:rsidRPr="0053411F">
        <w:rPr>
          <w:rFonts w:asciiTheme="minorBidi" w:hAnsiTheme="minorBidi" w:cstheme="minorBidi"/>
          <w:lang w:val="ro-RO"/>
        </w:rPr>
        <w:t>- se c</w:t>
      </w:r>
      <w:r w:rsidRPr="00232464">
        <w:rPr>
          <w:lang w:val="ro-RO"/>
        </w:rPr>
        <w:t xml:space="preserve">ântăresc la </w:t>
      </w:r>
      <w:proofErr w:type="spellStart"/>
      <w:r w:rsidRPr="00232464">
        <w:rPr>
          <w:lang w:val="ro-RO"/>
        </w:rPr>
        <w:t>balanţa</w:t>
      </w:r>
      <w:proofErr w:type="spellEnd"/>
      <w:r w:rsidRPr="00232464">
        <w:rPr>
          <w:lang w:val="ro-RO"/>
        </w:rPr>
        <w:t xml:space="preserve"> analitică trei probe de acid oxalic cuprinse între 0,05 -0,15 g </w:t>
      </w:r>
      <w:proofErr w:type="spellStart"/>
      <w:r w:rsidRPr="00232464">
        <w:rPr>
          <w:lang w:val="ro-RO"/>
        </w:rPr>
        <w:t>şi</w:t>
      </w:r>
      <w:proofErr w:type="spellEnd"/>
      <w:r w:rsidRPr="00232464">
        <w:rPr>
          <w:lang w:val="ro-RO"/>
        </w:rPr>
        <w:t xml:space="preserve"> se trec în pahare de titrare;</w:t>
      </w:r>
    </w:p>
    <w:p w14:paraId="5DED88A7" w14:textId="77777777" w:rsidR="0053411F" w:rsidRPr="00232464" w:rsidRDefault="0053411F" w:rsidP="0053411F">
      <w:pPr>
        <w:spacing w:after="0"/>
        <w:ind w:left="345"/>
        <w:jc w:val="both"/>
        <w:rPr>
          <w:lang w:val="ro-RO"/>
        </w:rPr>
      </w:pPr>
      <w:r w:rsidRPr="00232464">
        <w:rPr>
          <w:lang w:val="ro-RO"/>
        </w:rPr>
        <w:t xml:space="preserve">- se dizolvă în apă distilată, se acidulează cu acid sulfuric </w:t>
      </w:r>
      <w:proofErr w:type="spellStart"/>
      <w:r w:rsidRPr="00232464">
        <w:rPr>
          <w:lang w:val="ro-RO"/>
        </w:rPr>
        <w:t>şi</w:t>
      </w:r>
      <w:proofErr w:type="spellEnd"/>
      <w:r w:rsidRPr="00232464">
        <w:rPr>
          <w:lang w:val="ro-RO"/>
        </w:rPr>
        <w:t xml:space="preserve"> se </w:t>
      </w:r>
      <w:proofErr w:type="spellStart"/>
      <w:r w:rsidRPr="00232464">
        <w:rPr>
          <w:lang w:val="ro-RO"/>
        </w:rPr>
        <w:t>încălzeşte</w:t>
      </w:r>
      <w:proofErr w:type="spellEnd"/>
      <w:r w:rsidRPr="00232464">
        <w:rPr>
          <w:lang w:val="ro-RO"/>
        </w:rPr>
        <w:t xml:space="preserve"> la 80°C;</w:t>
      </w:r>
    </w:p>
    <w:p w14:paraId="7CA04BD7" w14:textId="77777777" w:rsidR="0053411F" w:rsidRPr="00232464" w:rsidRDefault="0053411F" w:rsidP="0053411F">
      <w:pPr>
        <w:spacing w:after="0"/>
        <w:ind w:left="345"/>
        <w:jc w:val="both"/>
        <w:rPr>
          <w:lang w:val="ro-RO"/>
        </w:rPr>
      </w:pPr>
      <w:r w:rsidRPr="00232464">
        <w:rPr>
          <w:lang w:val="ro-RO"/>
        </w:rPr>
        <w:t xml:space="preserve">- se titrează cu </w:t>
      </w:r>
      <w:proofErr w:type="spellStart"/>
      <w:r w:rsidRPr="00232464">
        <w:rPr>
          <w:lang w:val="ro-RO"/>
        </w:rPr>
        <w:t>soluţia</w:t>
      </w:r>
      <w:proofErr w:type="spellEnd"/>
      <w:r w:rsidRPr="00232464">
        <w:rPr>
          <w:lang w:val="ro-RO"/>
        </w:rPr>
        <w:t xml:space="preserve"> de KMnO</w:t>
      </w:r>
      <w:r w:rsidRPr="00232464">
        <w:rPr>
          <w:vertAlign w:val="subscript"/>
          <w:lang w:val="ro-RO"/>
        </w:rPr>
        <w:t>4</w:t>
      </w:r>
      <w:r w:rsidRPr="00232464">
        <w:rPr>
          <w:lang w:val="ro-RO"/>
        </w:rPr>
        <w:t xml:space="preserve"> până la virajul culorii de la incolor la roz;</w:t>
      </w:r>
    </w:p>
    <w:p w14:paraId="2C8A5F1C" w14:textId="77777777" w:rsidR="0053411F" w:rsidRPr="00232464" w:rsidRDefault="0053411F" w:rsidP="0053411F">
      <w:pPr>
        <w:spacing w:after="0"/>
        <w:ind w:left="345"/>
        <w:jc w:val="both"/>
        <w:rPr>
          <w:lang w:val="ro-RO"/>
        </w:rPr>
      </w:pPr>
      <w:r w:rsidRPr="00232464">
        <w:rPr>
          <w:lang w:val="ro-RO"/>
        </w:rPr>
        <w:t xml:space="preserve">- se calculează </w:t>
      </w:r>
      <w:proofErr w:type="spellStart"/>
      <w:r w:rsidRPr="00232464">
        <w:rPr>
          <w:lang w:val="ro-RO"/>
        </w:rPr>
        <w:t>Treal</w:t>
      </w:r>
      <w:proofErr w:type="spellEnd"/>
      <w:r w:rsidRPr="00232464">
        <w:rPr>
          <w:lang w:val="ro-RO"/>
        </w:rPr>
        <w:t xml:space="preserve"> </w:t>
      </w:r>
      <w:proofErr w:type="spellStart"/>
      <w:r w:rsidRPr="00232464">
        <w:rPr>
          <w:lang w:val="ro-RO"/>
        </w:rPr>
        <w:t>şi</w:t>
      </w:r>
      <w:proofErr w:type="spellEnd"/>
      <w:r w:rsidRPr="00232464">
        <w:rPr>
          <w:lang w:val="ro-RO"/>
        </w:rPr>
        <w:t xml:space="preserve"> factorul de </w:t>
      </w:r>
      <w:proofErr w:type="spellStart"/>
      <w:r w:rsidRPr="00232464">
        <w:rPr>
          <w:lang w:val="ro-RO"/>
        </w:rPr>
        <w:t>corecţie</w:t>
      </w:r>
      <w:proofErr w:type="spellEnd"/>
      <w:r w:rsidRPr="00232464">
        <w:rPr>
          <w:lang w:val="ro-RO"/>
        </w:rPr>
        <w:t xml:space="preserve"> al </w:t>
      </w:r>
      <w:proofErr w:type="spellStart"/>
      <w:r w:rsidRPr="00232464">
        <w:rPr>
          <w:lang w:val="ro-RO"/>
        </w:rPr>
        <w:t>soluţiei</w:t>
      </w:r>
      <w:proofErr w:type="spellEnd"/>
      <w:r w:rsidRPr="00232464">
        <w:rPr>
          <w:lang w:val="ro-RO"/>
        </w:rPr>
        <w:t>.</w:t>
      </w:r>
    </w:p>
    <w:p w14:paraId="536F6D24" w14:textId="77777777" w:rsidR="0053411F" w:rsidRPr="00232464" w:rsidRDefault="0053411F" w:rsidP="0053411F">
      <w:pPr>
        <w:pStyle w:val="Listparagraf"/>
        <w:spacing w:after="0"/>
        <w:ind w:left="705"/>
        <w:jc w:val="both"/>
        <w:rPr>
          <w:rFonts w:ascii="Arial" w:hAnsi="Arial" w:cs="Arial"/>
          <w:sz w:val="24"/>
          <w:szCs w:val="24"/>
          <w:lang w:val="ro-RO"/>
        </w:rPr>
      </w:pPr>
      <w:r w:rsidRPr="0023246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42EB16A6" w14:textId="77777777" w:rsidR="0053411F" w:rsidRPr="0053411F" w:rsidRDefault="0053411F" w:rsidP="0053411F">
      <w:pPr>
        <w:pStyle w:val="Listparagraf"/>
        <w:numPr>
          <w:ilvl w:val="0"/>
          <w:numId w:val="2"/>
        </w:numPr>
        <w:spacing w:after="0"/>
        <w:jc w:val="both"/>
        <w:rPr>
          <w:rFonts w:asciiTheme="minorBidi" w:hAnsiTheme="minorBidi"/>
          <w:b/>
          <w:sz w:val="24"/>
          <w:szCs w:val="24"/>
          <w:lang w:val="ro-RO"/>
        </w:rPr>
      </w:pPr>
      <w:r w:rsidRPr="0053411F">
        <w:rPr>
          <w:rFonts w:asciiTheme="minorBidi" w:hAnsiTheme="minorBidi"/>
          <w:sz w:val="24"/>
          <w:szCs w:val="24"/>
          <w:lang w:val="ro-RO"/>
        </w:rPr>
        <w:t xml:space="preserve">x g Fe = </w:t>
      </w:r>
      <w:proofErr w:type="spellStart"/>
      <w:r w:rsidRPr="0053411F">
        <w:rPr>
          <w:rFonts w:asciiTheme="minorBidi" w:hAnsiTheme="minorBidi"/>
          <w:sz w:val="24"/>
          <w:szCs w:val="24"/>
          <w:lang w:val="ro-RO"/>
        </w:rPr>
        <w:t>V</w:t>
      </w:r>
      <w:r w:rsidRPr="0053411F">
        <w:rPr>
          <w:rFonts w:asciiTheme="minorBidi" w:hAnsiTheme="minorBidi"/>
          <w:sz w:val="24"/>
          <w:szCs w:val="24"/>
          <w:vertAlign w:val="subscript"/>
          <w:lang w:val="ro-RO"/>
        </w:rPr>
        <w:t>r</w:t>
      </w:r>
      <w:proofErr w:type="spellEnd"/>
      <w:r w:rsidRPr="0053411F">
        <w:rPr>
          <w:rFonts w:asciiTheme="minorBidi" w:hAnsiTheme="minorBidi"/>
          <w:sz w:val="24"/>
          <w:szCs w:val="24"/>
          <w:lang w:val="ro-RO"/>
        </w:rPr>
        <w:t xml:space="preserve"> ∙ F</w:t>
      </w:r>
      <w:r w:rsidRPr="0053411F">
        <w:rPr>
          <w:rFonts w:asciiTheme="minorBidi" w:hAnsiTheme="minorBidi"/>
          <w:sz w:val="24"/>
          <w:szCs w:val="24"/>
          <w:vertAlign w:val="subscript"/>
          <w:lang w:val="ro-RO"/>
        </w:rPr>
        <w:t>KMnO4</w:t>
      </w:r>
      <w:r w:rsidRPr="0053411F">
        <w:rPr>
          <w:rFonts w:asciiTheme="minorBidi" w:hAnsiTheme="minorBidi"/>
          <w:sz w:val="24"/>
          <w:szCs w:val="24"/>
          <w:lang w:val="ro-RO"/>
        </w:rPr>
        <w:t xml:space="preserve"> ∙n ∙</w:t>
      </w:r>
      <w:proofErr w:type="spellStart"/>
      <w:r w:rsidRPr="0053411F">
        <w:rPr>
          <w:rFonts w:asciiTheme="minorBidi" w:hAnsiTheme="minorBidi"/>
          <w:sz w:val="24"/>
          <w:szCs w:val="24"/>
          <w:lang w:val="ro-RO"/>
        </w:rPr>
        <w:t>E</w:t>
      </w:r>
      <w:r w:rsidRPr="0053411F">
        <w:rPr>
          <w:rFonts w:asciiTheme="minorBidi" w:hAnsiTheme="minorBidi"/>
          <w:sz w:val="24"/>
          <w:szCs w:val="24"/>
          <w:vertAlign w:val="subscript"/>
          <w:lang w:val="ro-RO"/>
        </w:rPr>
        <w:t>g</w:t>
      </w:r>
      <w:r w:rsidRPr="0053411F">
        <w:rPr>
          <w:rFonts w:asciiTheme="minorBidi" w:hAnsiTheme="minorBidi"/>
          <w:sz w:val="24"/>
          <w:szCs w:val="24"/>
          <w:lang w:val="ro-RO"/>
        </w:rPr>
        <w:t>,</w:t>
      </w:r>
      <w:r w:rsidRPr="0053411F">
        <w:rPr>
          <w:rFonts w:asciiTheme="minorBidi" w:hAnsiTheme="minorBidi"/>
          <w:sz w:val="24"/>
          <w:szCs w:val="24"/>
          <w:vertAlign w:val="subscript"/>
          <w:lang w:val="ro-RO"/>
        </w:rPr>
        <w:t>Fe</w:t>
      </w:r>
      <w:proofErr w:type="spellEnd"/>
      <w:r w:rsidRPr="0053411F">
        <w:rPr>
          <w:rFonts w:asciiTheme="minorBidi" w:hAnsiTheme="minorBidi"/>
          <w:sz w:val="24"/>
          <w:szCs w:val="24"/>
          <w:lang w:val="ro-RO"/>
        </w:rPr>
        <w:t xml:space="preserve"> /1000</w:t>
      </w:r>
      <w:r w:rsidRPr="0053411F">
        <w:rPr>
          <w:rFonts w:asciiTheme="minorBidi" w:hAnsiTheme="minorBidi"/>
          <w:sz w:val="24"/>
          <w:szCs w:val="24"/>
          <w:lang w:val="ro-RO"/>
        </w:rPr>
        <w:tab/>
      </w:r>
      <w:r w:rsidRPr="0053411F">
        <w:rPr>
          <w:rFonts w:asciiTheme="minorBidi" w:hAnsiTheme="minorBidi"/>
          <w:sz w:val="24"/>
          <w:szCs w:val="24"/>
          <w:lang w:val="ro-RO"/>
        </w:rPr>
        <w:tab/>
      </w:r>
      <w:r w:rsidRPr="0053411F">
        <w:rPr>
          <w:rFonts w:asciiTheme="minorBidi" w:hAnsiTheme="minorBidi"/>
          <w:sz w:val="24"/>
          <w:szCs w:val="24"/>
          <w:lang w:val="ro-RO"/>
        </w:rPr>
        <w:tab/>
      </w:r>
      <w:r w:rsidRPr="0053411F">
        <w:rPr>
          <w:rFonts w:asciiTheme="minorBidi" w:hAnsiTheme="minorBidi"/>
          <w:sz w:val="24"/>
          <w:szCs w:val="24"/>
          <w:lang w:val="ro-RO"/>
        </w:rPr>
        <w:tab/>
      </w:r>
      <w:r w:rsidRPr="0053411F">
        <w:rPr>
          <w:rFonts w:asciiTheme="minorBidi" w:hAnsiTheme="minorBidi"/>
          <w:sz w:val="24"/>
          <w:szCs w:val="24"/>
          <w:lang w:val="ro-RO"/>
        </w:rPr>
        <w:tab/>
      </w:r>
      <w:r w:rsidRPr="0053411F">
        <w:rPr>
          <w:rFonts w:asciiTheme="minorBidi" w:hAnsiTheme="minorBidi"/>
          <w:sz w:val="24"/>
          <w:szCs w:val="24"/>
          <w:lang w:val="ro-RO"/>
        </w:rPr>
        <w:tab/>
      </w:r>
      <w:r w:rsidRPr="0053411F">
        <w:rPr>
          <w:rFonts w:asciiTheme="minorBidi" w:hAnsiTheme="minorBidi"/>
          <w:sz w:val="24"/>
          <w:szCs w:val="24"/>
          <w:lang w:val="ro-RO"/>
        </w:rPr>
        <w:tab/>
      </w:r>
    </w:p>
    <w:p w14:paraId="16D8E23C" w14:textId="77777777" w:rsidR="0053411F" w:rsidRPr="0053411F" w:rsidRDefault="0053411F" w:rsidP="0053411F">
      <w:pPr>
        <w:spacing w:after="0"/>
        <w:jc w:val="both"/>
        <w:rPr>
          <w:lang w:val="ro-RO"/>
        </w:rPr>
      </w:pPr>
      <w:proofErr w:type="spellStart"/>
      <w:r w:rsidRPr="0053411F">
        <w:rPr>
          <w:lang w:val="ro-RO"/>
        </w:rPr>
        <w:t>V</w:t>
      </w:r>
      <w:r w:rsidRPr="0053411F">
        <w:rPr>
          <w:vertAlign w:val="subscript"/>
          <w:lang w:val="ro-RO"/>
        </w:rPr>
        <w:t>r</w:t>
      </w:r>
      <w:proofErr w:type="spellEnd"/>
      <w:r w:rsidRPr="0053411F">
        <w:rPr>
          <w:lang w:val="ro-RO"/>
        </w:rPr>
        <w:t xml:space="preserve"> = volumul </w:t>
      </w:r>
      <w:proofErr w:type="spellStart"/>
      <w:r w:rsidRPr="0053411F">
        <w:rPr>
          <w:lang w:val="ro-RO"/>
        </w:rPr>
        <w:t>soluţiei</w:t>
      </w:r>
      <w:proofErr w:type="spellEnd"/>
      <w:r w:rsidRPr="0053411F">
        <w:rPr>
          <w:lang w:val="ro-RO"/>
        </w:rPr>
        <w:t xml:space="preserve"> de KMnO</w:t>
      </w:r>
      <w:r w:rsidRPr="0053411F">
        <w:rPr>
          <w:vertAlign w:val="subscript"/>
          <w:lang w:val="ro-RO"/>
        </w:rPr>
        <w:t xml:space="preserve">4 </w:t>
      </w:r>
      <w:r w:rsidRPr="0053411F">
        <w:rPr>
          <w:lang w:val="ro-RO"/>
        </w:rPr>
        <w:t>folosit la titrare, cm</w:t>
      </w:r>
      <w:r w:rsidRPr="0053411F">
        <w:rPr>
          <w:vertAlign w:val="superscript"/>
          <w:lang w:val="ro-RO"/>
        </w:rPr>
        <w:t>3</w:t>
      </w:r>
    </w:p>
    <w:p w14:paraId="735D84EE" w14:textId="77777777" w:rsidR="0053411F" w:rsidRDefault="0053411F" w:rsidP="0053411F">
      <w:pPr>
        <w:spacing w:after="0"/>
        <w:jc w:val="both"/>
        <w:rPr>
          <w:vertAlign w:val="subscript"/>
          <w:lang w:val="ro-RO"/>
        </w:rPr>
      </w:pPr>
      <w:r w:rsidRPr="0053411F">
        <w:rPr>
          <w:lang w:val="ro-RO"/>
        </w:rPr>
        <w:t>F</w:t>
      </w:r>
      <w:r w:rsidRPr="0053411F">
        <w:rPr>
          <w:vertAlign w:val="subscript"/>
          <w:lang w:val="ro-RO"/>
        </w:rPr>
        <w:t>KMnO4</w:t>
      </w:r>
      <w:r w:rsidRPr="0053411F">
        <w:rPr>
          <w:lang w:val="ro-RO"/>
        </w:rPr>
        <w:t xml:space="preserve"> = factorul </w:t>
      </w:r>
      <w:proofErr w:type="spellStart"/>
      <w:r w:rsidRPr="0053411F">
        <w:rPr>
          <w:lang w:val="ro-RO"/>
        </w:rPr>
        <w:t>soluţiei</w:t>
      </w:r>
      <w:proofErr w:type="spellEnd"/>
      <w:r w:rsidRPr="0053411F">
        <w:rPr>
          <w:lang w:val="ro-RO"/>
        </w:rPr>
        <w:t xml:space="preserve"> de KMnO</w:t>
      </w:r>
      <w:r w:rsidRPr="0053411F">
        <w:rPr>
          <w:vertAlign w:val="subscript"/>
          <w:lang w:val="ro-RO"/>
        </w:rPr>
        <w:t>4</w:t>
      </w:r>
    </w:p>
    <w:p w14:paraId="592279ED" w14:textId="7B7C873F" w:rsidR="0053411F" w:rsidRPr="0053411F" w:rsidRDefault="0053411F" w:rsidP="0053411F">
      <w:pPr>
        <w:spacing w:after="0"/>
        <w:jc w:val="both"/>
        <w:rPr>
          <w:lang w:val="ro-RO"/>
        </w:rPr>
      </w:pPr>
      <w:proofErr w:type="spellStart"/>
      <w:r w:rsidRPr="0053411F">
        <w:rPr>
          <w:lang w:val="ro-RO"/>
        </w:rPr>
        <w:lastRenderedPageBreak/>
        <w:t>E</w:t>
      </w:r>
      <w:r w:rsidRPr="0053411F">
        <w:rPr>
          <w:vertAlign w:val="subscript"/>
          <w:lang w:val="ro-RO"/>
        </w:rPr>
        <w:t>Fe</w:t>
      </w:r>
      <w:proofErr w:type="spellEnd"/>
      <w:r w:rsidRPr="0053411F">
        <w:rPr>
          <w:vertAlign w:val="subscript"/>
          <w:lang w:val="ro-RO"/>
        </w:rPr>
        <w:t xml:space="preserve"> </w:t>
      </w:r>
      <w:r w:rsidRPr="0053411F">
        <w:rPr>
          <w:lang w:val="ro-RO"/>
        </w:rPr>
        <w:t xml:space="preserve"> = echivalentul chimic al Fe</w:t>
      </w:r>
    </w:p>
    <w:p w14:paraId="1AAC5BC8" w14:textId="77777777" w:rsidR="0053411F" w:rsidRPr="0053411F" w:rsidRDefault="0053411F" w:rsidP="0053411F">
      <w:pPr>
        <w:spacing w:after="0"/>
        <w:jc w:val="both"/>
        <w:rPr>
          <w:b/>
          <w:lang w:val="ro-RO"/>
        </w:rPr>
      </w:pPr>
      <w:r w:rsidRPr="0053411F">
        <w:rPr>
          <w:lang w:val="ro-RO"/>
        </w:rPr>
        <w:t xml:space="preserve">n  = </w:t>
      </w:r>
      <w:proofErr w:type="spellStart"/>
      <w:r w:rsidRPr="0053411F">
        <w:rPr>
          <w:lang w:val="ro-RO"/>
        </w:rPr>
        <w:t>concentraţia</w:t>
      </w:r>
      <w:proofErr w:type="spellEnd"/>
      <w:r w:rsidRPr="0053411F">
        <w:rPr>
          <w:lang w:val="ro-RO"/>
        </w:rPr>
        <w:t xml:space="preserve"> normală a </w:t>
      </w:r>
      <w:proofErr w:type="spellStart"/>
      <w:r w:rsidRPr="0053411F">
        <w:rPr>
          <w:lang w:val="ro-RO"/>
        </w:rPr>
        <w:t>soluţiei</w:t>
      </w:r>
      <w:proofErr w:type="spellEnd"/>
      <w:r w:rsidRPr="0053411F">
        <w:rPr>
          <w:lang w:val="ro-RO"/>
        </w:rPr>
        <w:t xml:space="preserve"> de KMnO</w:t>
      </w:r>
      <w:r w:rsidRPr="0053411F">
        <w:rPr>
          <w:vertAlign w:val="subscript"/>
          <w:lang w:val="ro-RO"/>
        </w:rPr>
        <w:t>4</w:t>
      </w:r>
      <w:r w:rsidRPr="0053411F">
        <w:rPr>
          <w:vertAlign w:val="subscript"/>
          <w:lang w:val="ro-RO"/>
        </w:rPr>
        <w:tab/>
      </w:r>
      <w:r w:rsidRPr="0053411F">
        <w:rPr>
          <w:vertAlign w:val="subscript"/>
          <w:lang w:val="ro-RO"/>
        </w:rPr>
        <w:tab/>
      </w:r>
      <w:r w:rsidRPr="0053411F">
        <w:rPr>
          <w:vertAlign w:val="subscript"/>
          <w:lang w:val="ro-RO"/>
        </w:rPr>
        <w:tab/>
      </w:r>
      <w:r w:rsidRPr="0053411F">
        <w:rPr>
          <w:lang w:val="ro-RO"/>
        </w:rPr>
        <w:tab/>
      </w:r>
      <w:r w:rsidRPr="0053411F">
        <w:rPr>
          <w:lang w:val="ro-RO"/>
        </w:rPr>
        <w:tab/>
      </w:r>
    </w:p>
    <w:p w14:paraId="19579952" w14:textId="77777777" w:rsidR="0053411F" w:rsidRDefault="0053411F" w:rsidP="0053411F">
      <w:pPr>
        <w:spacing w:after="0" w:line="240" w:lineRule="auto"/>
        <w:jc w:val="both"/>
        <w:rPr>
          <w:lang w:val="ro-RO"/>
        </w:rPr>
      </w:pPr>
    </w:p>
    <w:p w14:paraId="65E1AA68" w14:textId="50A1A97E" w:rsidR="0053411F" w:rsidRPr="00232464" w:rsidRDefault="0053411F" w:rsidP="0053411F">
      <w:pPr>
        <w:spacing w:after="0" w:line="240" w:lineRule="auto"/>
        <w:jc w:val="both"/>
        <w:rPr>
          <w:lang w:val="ro-RO"/>
        </w:rPr>
      </w:pPr>
      <w:r w:rsidRPr="00232464">
        <w:rPr>
          <w:lang w:val="ro-RO"/>
        </w:rPr>
        <w:t>10FeSO</w:t>
      </w:r>
      <w:r w:rsidRPr="00232464">
        <w:rPr>
          <w:vertAlign w:val="subscript"/>
          <w:lang w:val="ro-RO"/>
        </w:rPr>
        <w:t>4</w:t>
      </w:r>
      <w:r w:rsidRPr="00232464">
        <w:rPr>
          <w:lang w:val="ro-RO"/>
        </w:rPr>
        <w:t xml:space="preserve"> + 2 KMnO</w:t>
      </w:r>
      <w:r w:rsidRPr="00232464">
        <w:rPr>
          <w:vertAlign w:val="subscript"/>
          <w:lang w:val="ro-RO"/>
        </w:rPr>
        <w:t xml:space="preserve">4 </w:t>
      </w:r>
      <w:r w:rsidRPr="00232464">
        <w:rPr>
          <w:lang w:val="ro-RO"/>
        </w:rPr>
        <w:t>+ 8 H</w:t>
      </w:r>
      <w:r w:rsidRPr="00232464">
        <w:rPr>
          <w:vertAlign w:val="subscript"/>
          <w:lang w:val="ro-RO"/>
        </w:rPr>
        <w:t>2</w:t>
      </w:r>
      <w:r w:rsidRPr="00232464">
        <w:rPr>
          <w:lang w:val="ro-RO"/>
        </w:rPr>
        <w:t>SO</w:t>
      </w:r>
      <w:r w:rsidRPr="00232464">
        <w:rPr>
          <w:vertAlign w:val="subscript"/>
          <w:lang w:val="ro-RO"/>
        </w:rPr>
        <w:t>4</w:t>
      </w:r>
      <w:r w:rsidRPr="00232464">
        <w:rPr>
          <w:lang w:val="ro-RO"/>
        </w:rPr>
        <w:t xml:space="preserve"> = 5 Fe</w:t>
      </w:r>
      <w:r w:rsidRPr="00232464">
        <w:rPr>
          <w:vertAlign w:val="subscript"/>
          <w:lang w:val="ro-RO"/>
        </w:rPr>
        <w:t>2</w:t>
      </w:r>
      <w:r w:rsidRPr="00232464">
        <w:rPr>
          <w:lang w:val="ro-RO"/>
        </w:rPr>
        <w:t>(SO</w:t>
      </w:r>
      <w:r w:rsidRPr="00232464">
        <w:rPr>
          <w:vertAlign w:val="subscript"/>
          <w:lang w:val="ro-RO"/>
        </w:rPr>
        <w:t>4</w:t>
      </w:r>
      <w:r w:rsidRPr="00232464">
        <w:rPr>
          <w:lang w:val="ro-RO"/>
        </w:rPr>
        <w:t>)</w:t>
      </w:r>
      <w:r w:rsidRPr="00232464">
        <w:rPr>
          <w:vertAlign w:val="subscript"/>
          <w:lang w:val="ro-RO"/>
        </w:rPr>
        <w:t>3</w:t>
      </w:r>
      <w:r w:rsidRPr="00232464">
        <w:rPr>
          <w:lang w:val="ro-RO"/>
        </w:rPr>
        <w:t xml:space="preserve"> +2 MnSO</w:t>
      </w:r>
      <w:r w:rsidRPr="00232464">
        <w:rPr>
          <w:vertAlign w:val="subscript"/>
          <w:lang w:val="ro-RO"/>
        </w:rPr>
        <w:t>4</w:t>
      </w:r>
      <w:r w:rsidRPr="00232464">
        <w:rPr>
          <w:lang w:val="ro-RO"/>
        </w:rPr>
        <w:t xml:space="preserve"> + K</w:t>
      </w:r>
      <w:r w:rsidRPr="00232464">
        <w:rPr>
          <w:vertAlign w:val="subscript"/>
          <w:lang w:val="ro-RO"/>
        </w:rPr>
        <w:t>2</w:t>
      </w:r>
      <w:r w:rsidRPr="00232464">
        <w:rPr>
          <w:lang w:val="ro-RO"/>
        </w:rPr>
        <w:t>SO</w:t>
      </w:r>
      <w:r w:rsidRPr="00232464">
        <w:rPr>
          <w:vertAlign w:val="subscript"/>
          <w:lang w:val="ro-RO"/>
        </w:rPr>
        <w:t>4</w:t>
      </w:r>
      <w:r w:rsidRPr="00232464">
        <w:rPr>
          <w:lang w:val="ro-RO"/>
        </w:rPr>
        <w:t xml:space="preserve"> + 8H</w:t>
      </w:r>
      <w:r w:rsidRPr="00232464">
        <w:rPr>
          <w:vertAlign w:val="subscript"/>
          <w:lang w:val="ro-RO"/>
        </w:rPr>
        <w:t>2</w:t>
      </w:r>
      <w:r w:rsidRPr="00232464">
        <w:rPr>
          <w:lang w:val="ro-RO"/>
        </w:rPr>
        <w:t>O</w:t>
      </w:r>
      <w:r w:rsidRPr="00232464">
        <w:rPr>
          <w:lang w:val="ro-RO"/>
        </w:rPr>
        <w:tab/>
      </w:r>
    </w:p>
    <w:p w14:paraId="1D535237" w14:textId="77777777" w:rsidR="0053411F" w:rsidRPr="00232464" w:rsidRDefault="0053411F" w:rsidP="0053411F">
      <w:pPr>
        <w:spacing w:after="0" w:line="240" w:lineRule="auto"/>
        <w:jc w:val="both"/>
        <w:rPr>
          <w:vertAlign w:val="subscript"/>
          <w:lang w:val="ro-RO"/>
        </w:rPr>
      </w:pPr>
      <w:r w:rsidRPr="00232464">
        <w:rPr>
          <w:lang w:val="ro-RO"/>
        </w:rPr>
        <w:tab/>
        <w:t xml:space="preserve">         </w:t>
      </w:r>
      <w:r w:rsidRPr="00232464">
        <w:rPr>
          <w:vertAlign w:val="subscript"/>
          <w:lang w:val="ro-RO"/>
        </w:rPr>
        <w:t>+5e</w:t>
      </w:r>
      <w:r w:rsidRPr="00232464">
        <w:rPr>
          <w:vertAlign w:val="superscript"/>
          <w:lang w:val="ro-RO"/>
        </w:rPr>
        <w:t>-</w:t>
      </w:r>
    </w:p>
    <w:p w14:paraId="2085DA2E" w14:textId="77777777" w:rsidR="0053411F" w:rsidRPr="00232464" w:rsidRDefault="0053411F" w:rsidP="0053411F">
      <w:pPr>
        <w:spacing w:after="0" w:line="240" w:lineRule="auto"/>
        <w:jc w:val="both"/>
        <w:rPr>
          <w:lang w:val="ro-RO"/>
        </w:rPr>
      </w:pPr>
      <w:r w:rsidRPr="00232464">
        <w:rPr>
          <w:lang w:val="ro-RO"/>
        </w:rPr>
        <w:t xml:space="preserve">          Mn</w:t>
      </w:r>
      <w:r w:rsidRPr="00232464">
        <w:rPr>
          <w:vertAlign w:val="superscript"/>
          <w:lang w:val="ro-RO"/>
        </w:rPr>
        <w:t>7+</w:t>
      </w:r>
      <w:r w:rsidRPr="00232464">
        <w:rPr>
          <w:lang w:val="ro-RO"/>
        </w:rPr>
        <w:t xml:space="preserve">  →   Mn</w:t>
      </w:r>
      <w:r w:rsidRPr="00232464">
        <w:rPr>
          <w:vertAlign w:val="superscript"/>
          <w:lang w:val="ro-RO"/>
        </w:rPr>
        <w:t>2+</w:t>
      </w:r>
      <w:r w:rsidRPr="00232464">
        <w:rPr>
          <w:lang w:val="ro-RO"/>
        </w:rPr>
        <w:t xml:space="preserve">    / ∙2</w:t>
      </w:r>
    </w:p>
    <w:p w14:paraId="4A0FD427" w14:textId="77777777" w:rsidR="0053411F" w:rsidRPr="00232464" w:rsidRDefault="0053411F" w:rsidP="0053411F">
      <w:pPr>
        <w:spacing w:after="0" w:line="240" w:lineRule="auto"/>
        <w:jc w:val="both"/>
        <w:rPr>
          <w:vertAlign w:val="subscript"/>
          <w:lang w:val="ro-RO"/>
        </w:rPr>
      </w:pPr>
      <w:r w:rsidRPr="00232464">
        <w:rPr>
          <w:lang w:val="ro-RO"/>
        </w:rPr>
        <w:tab/>
      </w:r>
      <w:r w:rsidRPr="00232464">
        <w:rPr>
          <w:vertAlign w:val="subscript"/>
          <w:lang w:val="ro-RO"/>
        </w:rPr>
        <w:t xml:space="preserve">             -2e-</w:t>
      </w:r>
    </w:p>
    <w:p w14:paraId="5C4AB3E8" w14:textId="77777777" w:rsidR="0053411F" w:rsidRPr="00232464" w:rsidRDefault="0053411F" w:rsidP="0053411F">
      <w:pPr>
        <w:spacing w:after="0" w:line="240" w:lineRule="auto"/>
        <w:jc w:val="both"/>
        <w:rPr>
          <w:lang w:val="ro-RO"/>
        </w:rPr>
      </w:pPr>
      <w:r w:rsidRPr="00232464">
        <w:rPr>
          <w:lang w:val="ro-RO"/>
        </w:rPr>
        <w:t xml:space="preserve">        2Fe</w:t>
      </w:r>
      <w:r w:rsidRPr="00232464">
        <w:rPr>
          <w:vertAlign w:val="superscript"/>
          <w:lang w:val="ro-RO"/>
        </w:rPr>
        <w:t xml:space="preserve">2+     </w:t>
      </w:r>
      <w:r w:rsidRPr="00232464">
        <w:rPr>
          <w:lang w:val="ro-RO"/>
        </w:rPr>
        <w:t>→     2Fe</w:t>
      </w:r>
      <w:r w:rsidRPr="00232464">
        <w:rPr>
          <w:vertAlign w:val="superscript"/>
          <w:lang w:val="ro-RO"/>
        </w:rPr>
        <w:t>3+</w:t>
      </w:r>
      <w:r w:rsidRPr="00232464">
        <w:rPr>
          <w:lang w:val="ro-RO"/>
        </w:rPr>
        <w:t xml:space="preserve">  /∙ 5</w:t>
      </w:r>
      <w:r w:rsidRPr="00232464">
        <w:rPr>
          <w:lang w:val="ro-RO"/>
        </w:rPr>
        <w:tab/>
      </w:r>
      <w:r w:rsidRPr="00232464">
        <w:rPr>
          <w:lang w:val="ro-RO"/>
        </w:rPr>
        <w:tab/>
      </w:r>
      <w:r w:rsidRPr="00232464">
        <w:rPr>
          <w:lang w:val="ro-RO"/>
        </w:rPr>
        <w:tab/>
      </w:r>
      <w:r w:rsidRPr="00232464">
        <w:rPr>
          <w:lang w:val="ro-RO"/>
        </w:rPr>
        <w:tab/>
      </w:r>
      <w:r w:rsidRPr="00232464">
        <w:rPr>
          <w:lang w:val="ro-RO"/>
        </w:rPr>
        <w:tab/>
      </w:r>
      <w:r w:rsidRPr="00232464">
        <w:rPr>
          <w:lang w:val="ro-RO"/>
        </w:rPr>
        <w:tab/>
      </w:r>
      <w:r w:rsidRPr="00232464">
        <w:rPr>
          <w:lang w:val="ro-RO"/>
        </w:rPr>
        <w:tab/>
      </w:r>
      <w:r w:rsidRPr="00232464">
        <w:rPr>
          <w:lang w:val="ro-RO"/>
        </w:rPr>
        <w:tab/>
      </w:r>
      <w:r w:rsidRPr="00232464">
        <w:rPr>
          <w:lang w:val="ro-RO"/>
        </w:rPr>
        <w:tab/>
      </w:r>
    </w:p>
    <w:p w14:paraId="38E4C005" w14:textId="77777777" w:rsidR="0053411F" w:rsidRPr="00232464" w:rsidRDefault="0053411F" w:rsidP="0053411F">
      <w:pPr>
        <w:spacing w:after="0" w:line="240" w:lineRule="auto"/>
        <w:ind w:left="345"/>
        <w:jc w:val="both"/>
        <w:rPr>
          <w:lang w:val="ro-RO"/>
        </w:rPr>
      </w:pPr>
    </w:p>
    <w:p w14:paraId="46A6A63A" w14:textId="4A75E2EC" w:rsidR="0053411F" w:rsidRPr="00584171" w:rsidRDefault="0053411F" w:rsidP="00584171">
      <w:pPr>
        <w:spacing w:after="0" w:line="240" w:lineRule="auto"/>
        <w:rPr>
          <w:lang w:val="ro-RO"/>
        </w:rPr>
      </w:pPr>
    </w:p>
    <w:p w14:paraId="19A3E1C8" w14:textId="77777777" w:rsidR="00FB5661" w:rsidRPr="00584171" w:rsidRDefault="00FB5661">
      <w:pPr>
        <w:rPr>
          <w:lang w:val="ro-RO"/>
        </w:rPr>
      </w:pPr>
    </w:p>
    <w:sectPr w:rsidR="00FB5661" w:rsidRPr="00584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33AE"/>
    <w:multiLevelType w:val="hybridMultilevel"/>
    <w:tmpl w:val="B4362A96"/>
    <w:lvl w:ilvl="0" w:tplc="C9D8170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F2260D"/>
    <w:multiLevelType w:val="hybridMultilevel"/>
    <w:tmpl w:val="42308D60"/>
    <w:lvl w:ilvl="0" w:tplc="3C1087E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CF604E"/>
    <w:multiLevelType w:val="hybridMultilevel"/>
    <w:tmpl w:val="727A3B3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D773F1"/>
    <w:multiLevelType w:val="hybridMultilevel"/>
    <w:tmpl w:val="950A0E42"/>
    <w:lvl w:ilvl="0" w:tplc="463CF59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EB4"/>
    <w:rsid w:val="00184EB4"/>
    <w:rsid w:val="0053411F"/>
    <w:rsid w:val="00584171"/>
    <w:rsid w:val="00F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EF86"/>
  <w15:chartTrackingRefBased/>
  <w15:docId w15:val="{2D32281B-0C40-46E8-B5C5-3BC1FCD8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11F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53411F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53411F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53411F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53411F"/>
    <w:pPr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2</cp:revision>
  <dcterms:created xsi:type="dcterms:W3CDTF">2021-10-19T20:38:00Z</dcterms:created>
  <dcterms:modified xsi:type="dcterms:W3CDTF">2021-10-19T20:50:00Z</dcterms:modified>
</cp:coreProperties>
</file>