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7D4" w:rsidRPr="00C20A28" w:rsidRDefault="007C2534">
      <w:pPr>
        <w:rPr>
          <w:rFonts w:ascii="Arial" w:hAnsi="Arial" w:cs="Arial"/>
          <w:sz w:val="24"/>
          <w:szCs w:val="24"/>
        </w:rPr>
      </w:pPr>
      <w:r>
        <w:t xml:space="preserve">                                                          </w:t>
      </w:r>
      <w:r w:rsidR="002666AC">
        <w:t xml:space="preserve">   </w:t>
      </w:r>
      <w:r>
        <w:t xml:space="preserve"> </w:t>
      </w:r>
      <w:r w:rsidR="00C20A28" w:rsidRPr="00C20A28">
        <w:rPr>
          <w:rFonts w:ascii="Arial" w:hAnsi="Arial" w:cs="Arial"/>
        </w:rPr>
        <w:t xml:space="preserve">ITEMI </w:t>
      </w:r>
      <w:r w:rsidR="007752F3">
        <w:rPr>
          <w:rFonts w:ascii="Arial" w:hAnsi="Arial" w:cs="Arial"/>
        </w:rPr>
        <w:t xml:space="preserve">TIP </w:t>
      </w:r>
      <w:bookmarkStart w:id="0" w:name="_GoBack"/>
      <w:bookmarkEnd w:id="0"/>
      <w:r w:rsidRPr="00C20A28">
        <w:rPr>
          <w:rFonts w:ascii="Arial" w:hAnsi="Arial" w:cs="Arial"/>
        </w:rPr>
        <w:t xml:space="preserve"> </w:t>
      </w:r>
      <w:r w:rsidR="00CA5737" w:rsidRPr="00C20A28">
        <w:rPr>
          <w:rFonts w:ascii="Arial" w:hAnsi="Arial" w:cs="Arial"/>
          <w:sz w:val="24"/>
          <w:szCs w:val="24"/>
        </w:rPr>
        <w:t>ESEU STRUCTURAT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7F0428" w:rsidTr="007C2534"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Domeniul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pregatire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profesionala</w:t>
            </w:r>
            <w:proofErr w:type="spellEnd"/>
          </w:p>
        </w:tc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Industrie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alimentar</w:t>
            </w:r>
            <w:r w:rsidR="007F0428">
              <w:rPr>
                <w:rFonts w:ascii="Arial" w:hAnsi="Arial" w:cs="Arial"/>
                <w:sz w:val="24"/>
                <w:szCs w:val="24"/>
              </w:rPr>
              <w:t>ă</w:t>
            </w:r>
            <w:proofErr w:type="spellEnd"/>
          </w:p>
        </w:tc>
      </w:tr>
      <w:tr w:rsidR="007C2534" w:rsidRPr="007F0428" w:rsidTr="007C2534"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Calificarea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profesionala</w:t>
            </w:r>
            <w:proofErr w:type="spellEnd"/>
          </w:p>
        </w:tc>
        <w:tc>
          <w:tcPr>
            <w:tcW w:w="4675" w:type="dxa"/>
          </w:tcPr>
          <w:p w:rsidR="007C2534" w:rsidRPr="007F0428" w:rsidRDefault="005A058D" w:rsidP="007C2534">
            <w:pPr>
              <w:rPr>
                <w:rFonts w:ascii="Arial" w:hAnsi="Arial" w:cs="Arial"/>
                <w:sz w:val="24"/>
                <w:szCs w:val="24"/>
              </w:rPr>
            </w:pPr>
            <w:r w:rsidRPr="005A058D">
              <w:rPr>
                <w:rFonts w:ascii="Arial" w:hAnsi="Arial" w:cs="Arial"/>
                <w:sz w:val="24"/>
                <w:szCs w:val="24"/>
              </w:rPr>
              <w:t xml:space="preserve">1. </w:t>
            </w:r>
            <w:proofErr w:type="spellStart"/>
            <w:r w:rsidRPr="005A058D">
              <w:rPr>
                <w:rFonts w:ascii="Arial" w:hAnsi="Arial" w:cs="Arial"/>
                <w:sz w:val="24"/>
                <w:szCs w:val="24"/>
              </w:rPr>
              <w:t>Tehnician</w:t>
            </w:r>
            <w:proofErr w:type="spellEnd"/>
            <w:r w:rsidRPr="005A058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A058D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5A058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A058D"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 w:rsidRPr="005A058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A058D">
              <w:rPr>
                <w:rFonts w:ascii="Arial" w:hAnsi="Arial" w:cs="Arial"/>
                <w:sz w:val="24"/>
                <w:szCs w:val="24"/>
              </w:rPr>
              <w:t>alimentară</w:t>
            </w:r>
            <w:proofErr w:type="spellEnd"/>
            <w:r w:rsidRPr="005A058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A058D">
              <w:rPr>
                <w:rFonts w:ascii="Arial" w:hAnsi="Arial" w:cs="Arial"/>
                <w:sz w:val="24"/>
                <w:szCs w:val="24"/>
              </w:rPr>
              <w:t>extractivă</w:t>
            </w:r>
            <w:proofErr w:type="spellEnd"/>
          </w:p>
        </w:tc>
      </w:tr>
      <w:tr w:rsidR="007C2534" w:rsidRPr="007F0428" w:rsidTr="007C2534"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Modulul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:rsidR="005A058D" w:rsidRPr="005A058D" w:rsidRDefault="005A058D" w:rsidP="005A058D">
            <w:pPr>
              <w:rPr>
                <w:rFonts w:ascii="Arial" w:hAnsi="Arial" w:cs="Arial"/>
                <w:sz w:val="24"/>
                <w:szCs w:val="24"/>
              </w:rPr>
            </w:pPr>
            <w:r w:rsidRPr="005A058D">
              <w:rPr>
                <w:rFonts w:ascii="Arial" w:hAnsi="Arial" w:cs="Arial"/>
                <w:sz w:val="24"/>
                <w:szCs w:val="24"/>
              </w:rPr>
              <w:t xml:space="preserve">MODUL II </w:t>
            </w:r>
          </w:p>
          <w:p w:rsidR="007C2534" w:rsidRPr="007F0428" w:rsidRDefault="005A058D" w:rsidP="005A058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A058D">
              <w:rPr>
                <w:rFonts w:ascii="Arial" w:hAnsi="Arial" w:cs="Arial"/>
                <w:sz w:val="24"/>
                <w:szCs w:val="24"/>
              </w:rPr>
              <w:t>Fabricarea</w:t>
            </w:r>
            <w:proofErr w:type="spellEnd"/>
            <w:r w:rsidRPr="005A058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A058D">
              <w:rPr>
                <w:rFonts w:ascii="Arial" w:hAnsi="Arial" w:cs="Arial"/>
                <w:sz w:val="24"/>
                <w:szCs w:val="24"/>
              </w:rPr>
              <w:t>uleiului</w:t>
            </w:r>
            <w:proofErr w:type="spellEnd"/>
            <w:r w:rsidRPr="005A058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A058D">
              <w:rPr>
                <w:rFonts w:ascii="Arial" w:hAnsi="Arial" w:cs="Arial"/>
                <w:sz w:val="24"/>
                <w:szCs w:val="24"/>
              </w:rPr>
              <w:t>și</w:t>
            </w:r>
            <w:proofErr w:type="spellEnd"/>
            <w:r w:rsidRPr="005A058D">
              <w:rPr>
                <w:rFonts w:ascii="Arial" w:hAnsi="Arial" w:cs="Arial"/>
                <w:sz w:val="24"/>
                <w:szCs w:val="24"/>
              </w:rPr>
              <w:t xml:space="preserve"> a </w:t>
            </w:r>
            <w:proofErr w:type="spellStart"/>
            <w:r w:rsidRPr="005A058D">
              <w:rPr>
                <w:rFonts w:ascii="Arial" w:hAnsi="Arial" w:cs="Arial"/>
                <w:sz w:val="24"/>
                <w:szCs w:val="24"/>
              </w:rPr>
              <w:t>margarinei</w:t>
            </w:r>
            <w:proofErr w:type="spellEnd"/>
          </w:p>
        </w:tc>
      </w:tr>
      <w:tr w:rsidR="007C2534" w:rsidRPr="007F0428" w:rsidTr="007C2534"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Clasa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r w:rsidRPr="007F0428">
              <w:rPr>
                <w:rFonts w:ascii="Arial" w:hAnsi="Arial" w:cs="Arial"/>
                <w:sz w:val="24"/>
                <w:szCs w:val="24"/>
              </w:rPr>
              <w:t>X</w:t>
            </w:r>
            <w:r w:rsidR="005A058D">
              <w:rPr>
                <w:rFonts w:ascii="Arial" w:hAnsi="Arial" w:cs="Arial"/>
                <w:sz w:val="24"/>
                <w:szCs w:val="24"/>
              </w:rPr>
              <w:t>I</w:t>
            </w:r>
          </w:p>
        </w:tc>
      </w:tr>
    </w:tbl>
    <w:p w:rsidR="005A058D" w:rsidRPr="005A058D" w:rsidRDefault="005A058D" w:rsidP="005A058D">
      <w:pPr>
        <w:tabs>
          <w:tab w:val="left" w:pos="360"/>
          <w:tab w:val="num" w:pos="426"/>
        </w:tabs>
        <w:spacing w:after="0" w:line="240" w:lineRule="auto"/>
        <w:ind w:left="240" w:firstLine="44"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  <w:lang w:val="ro-RO"/>
        </w:rPr>
      </w:pPr>
    </w:p>
    <w:p w:rsidR="005A058D" w:rsidRPr="005A058D" w:rsidRDefault="005A058D" w:rsidP="005A05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A058D">
        <w:rPr>
          <w:rFonts w:ascii="Arial" w:eastAsia="Times New Roman" w:hAnsi="Arial" w:cs="Arial"/>
          <w:b/>
          <w:sz w:val="24"/>
          <w:szCs w:val="24"/>
          <w:lang w:val="ro-RO"/>
        </w:rPr>
        <w:t>1.</w:t>
      </w:r>
      <w:r w:rsidRPr="005A058D">
        <w:rPr>
          <w:rFonts w:ascii="Arial" w:eastAsia="Times New Roman" w:hAnsi="Arial" w:cs="Arial"/>
          <w:sz w:val="24"/>
          <w:szCs w:val="24"/>
          <w:lang w:val="ro-RO"/>
        </w:rPr>
        <w:t xml:space="preserve">  Alcătuiţi un eseu cu titlul</w:t>
      </w:r>
      <w:r w:rsidRPr="005A058D">
        <w:rPr>
          <w:rFonts w:ascii="Arial" w:eastAsia="Times New Roman" w:hAnsi="Arial" w:cs="Arial"/>
          <w:b/>
          <w:sz w:val="24"/>
          <w:szCs w:val="24"/>
          <w:lang w:val="ro-RO"/>
        </w:rPr>
        <w:t xml:space="preserve"> „Analiza senzorială a uleiului” </w:t>
      </w:r>
      <w:r w:rsidRPr="005A058D">
        <w:rPr>
          <w:rFonts w:ascii="Arial" w:eastAsia="Times New Roman" w:hAnsi="Arial" w:cs="Arial"/>
          <w:sz w:val="24"/>
          <w:szCs w:val="24"/>
          <w:lang w:val="ro-RO"/>
        </w:rPr>
        <w:t>după următorul plan de idei:</w:t>
      </w:r>
      <w:r w:rsidRPr="005A058D">
        <w:rPr>
          <w:rFonts w:ascii="Arial" w:eastAsia="Times New Roman" w:hAnsi="Arial" w:cs="Arial"/>
          <w:b/>
          <w:color w:val="171717"/>
          <w:sz w:val="24"/>
          <w:szCs w:val="24"/>
          <w:lang w:val="ro-RO"/>
        </w:rPr>
        <w:t xml:space="preserve"> </w:t>
      </w:r>
      <w:r w:rsidRPr="005A058D">
        <w:rPr>
          <w:rFonts w:ascii="Arial" w:eastAsia="Times New Roman" w:hAnsi="Arial" w:cs="Arial"/>
          <w:b/>
          <w:color w:val="171717"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b/>
          <w:color w:val="171717"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b/>
          <w:color w:val="171717"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b/>
          <w:color w:val="171717"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b/>
          <w:color w:val="171717"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b/>
          <w:color w:val="171717"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b/>
          <w:color w:val="171717"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b/>
          <w:color w:val="171717"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b/>
          <w:color w:val="171717"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b/>
          <w:color w:val="171717"/>
          <w:sz w:val="24"/>
          <w:szCs w:val="24"/>
          <w:lang w:val="ro-RO"/>
        </w:rPr>
        <w:tab/>
        <w:t xml:space="preserve">      </w:t>
      </w:r>
      <w:r>
        <w:rPr>
          <w:rFonts w:ascii="Arial" w:eastAsia="Times New Roman" w:hAnsi="Arial" w:cs="Arial"/>
          <w:b/>
          <w:color w:val="171717"/>
          <w:sz w:val="24"/>
          <w:szCs w:val="24"/>
          <w:lang w:val="ro-RO"/>
        </w:rPr>
        <w:t xml:space="preserve">         </w:t>
      </w:r>
      <w:r w:rsidRPr="005A058D">
        <w:rPr>
          <w:rFonts w:ascii="Arial" w:eastAsia="Times New Roman" w:hAnsi="Arial" w:cs="Arial"/>
          <w:b/>
          <w:color w:val="171717"/>
          <w:sz w:val="24"/>
          <w:szCs w:val="24"/>
          <w:lang w:val="ro-RO"/>
        </w:rPr>
        <w:t>30</w:t>
      </w:r>
      <w:r>
        <w:rPr>
          <w:rFonts w:ascii="Arial" w:eastAsia="Times New Roman" w:hAnsi="Arial" w:cs="Arial"/>
          <w:b/>
          <w:color w:val="171717"/>
          <w:sz w:val="24"/>
          <w:szCs w:val="24"/>
          <w:lang w:val="ro-RO"/>
        </w:rPr>
        <w:t xml:space="preserve"> </w:t>
      </w:r>
      <w:r w:rsidRPr="005A058D">
        <w:rPr>
          <w:rFonts w:ascii="Arial" w:eastAsia="Times New Roman" w:hAnsi="Arial" w:cs="Arial"/>
          <w:b/>
          <w:color w:val="171717"/>
          <w:sz w:val="24"/>
          <w:szCs w:val="24"/>
          <w:lang w:val="ro-RO"/>
        </w:rPr>
        <w:t>p</w:t>
      </w:r>
      <w:r>
        <w:rPr>
          <w:rFonts w:ascii="Arial" w:eastAsia="Times New Roman" w:hAnsi="Arial" w:cs="Arial"/>
          <w:b/>
          <w:color w:val="171717"/>
          <w:sz w:val="24"/>
          <w:szCs w:val="24"/>
          <w:lang w:val="ro-RO"/>
        </w:rPr>
        <w:t>uncte</w:t>
      </w:r>
    </w:p>
    <w:p w:rsidR="005A058D" w:rsidRPr="005A058D" w:rsidRDefault="005A058D" w:rsidP="005A058D">
      <w:pPr>
        <w:shd w:val="clear" w:color="auto" w:fill="FFFFFF"/>
        <w:spacing w:after="0" w:line="240" w:lineRule="auto"/>
        <w:ind w:left="1080" w:hanging="720"/>
        <w:jc w:val="both"/>
        <w:rPr>
          <w:rFonts w:ascii="Arial" w:eastAsia="Times New Roman" w:hAnsi="Arial" w:cs="Arial"/>
          <w:color w:val="171717"/>
          <w:sz w:val="24"/>
          <w:szCs w:val="24"/>
          <w:lang w:val="ro-RO"/>
        </w:rPr>
      </w:pPr>
      <w:r w:rsidRPr="005A058D">
        <w:rPr>
          <w:rFonts w:ascii="Arial" w:eastAsia="Times New Roman" w:hAnsi="Arial" w:cs="Arial"/>
          <w:color w:val="171717"/>
          <w:sz w:val="24"/>
          <w:szCs w:val="24"/>
          <w:lang w:val="ro-RO"/>
        </w:rPr>
        <w:t>a. Indicarea a  trei condiţii obligatorii pentru executarea analizei senzorial.</w:t>
      </w:r>
    </w:p>
    <w:p w:rsidR="005A058D" w:rsidRPr="005A058D" w:rsidRDefault="005A058D" w:rsidP="005A058D">
      <w:pPr>
        <w:spacing w:after="0" w:line="240" w:lineRule="auto"/>
        <w:ind w:left="720" w:right="-180" w:hanging="360"/>
        <w:rPr>
          <w:rFonts w:ascii="Arial" w:eastAsia="Times New Roman" w:hAnsi="Arial" w:cs="Arial"/>
          <w:sz w:val="24"/>
          <w:szCs w:val="24"/>
          <w:lang w:val="ro-RO"/>
        </w:rPr>
      </w:pPr>
      <w:r w:rsidRPr="005A058D">
        <w:rPr>
          <w:rFonts w:ascii="Arial" w:eastAsia="Times New Roman" w:hAnsi="Arial" w:cs="Arial"/>
          <w:sz w:val="24"/>
          <w:szCs w:val="24"/>
          <w:lang w:val="ro-RO"/>
        </w:rPr>
        <w:t>b. Descrierea următorilor indici de calitate ai uleiului: aspect, culoare, miros şi</w:t>
      </w:r>
    </w:p>
    <w:p w:rsidR="005A058D" w:rsidRPr="005A058D" w:rsidRDefault="005A058D" w:rsidP="005A058D">
      <w:pPr>
        <w:spacing w:after="0" w:line="240" w:lineRule="auto"/>
        <w:ind w:left="720" w:right="-180" w:hanging="360"/>
        <w:rPr>
          <w:rFonts w:ascii="Arial" w:eastAsia="Times New Roman" w:hAnsi="Arial" w:cs="Arial"/>
          <w:sz w:val="24"/>
          <w:szCs w:val="24"/>
          <w:lang w:val="ro-RO"/>
        </w:rPr>
      </w:pPr>
      <w:r w:rsidRPr="005A058D">
        <w:rPr>
          <w:rFonts w:ascii="Arial" w:eastAsia="Times New Roman" w:hAnsi="Arial" w:cs="Arial"/>
          <w:sz w:val="24"/>
          <w:szCs w:val="24"/>
          <w:lang w:val="ro-RO"/>
        </w:rPr>
        <w:t>gust.</w:t>
      </w:r>
    </w:p>
    <w:p w:rsidR="005A058D" w:rsidRPr="005A058D" w:rsidRDefault="005A058D" w:rsidP="005A058D">
      <w:pPr>
        <w:spacing w:after="0" w:line="240" w:lineRule="auto"/>
        <w:ind w:left="720" w:right="-180" w:hanging="360"/>
        <w:rPr>
          <w:rFonts w:ascii="Arial" w:eastAsia="Times New Roman" w:hAnsi="Arial" w:cs="Arial"/>
          <w:sz w:val="24"/>
          <w:szCs w:val="24"/>
          <w:lang w:val="ro-RO"/>
        </w:rPr>
      </w:pPr>
      <w:r w:rsidRPr="005A058D">
        <w:rPr>
          <w:rFonts w:ascii="Arial" w:eastAsia="Times New Roman" w:hAnsi="Arial" w:cs="Arial"/>
          <w:sz w:val="24"/>
          <w:szCs w:val="24"/>
          <w:lang w:val="ro-RO"/>
        </w:rPr>
        <w:t xml:space="preserve">c. </w:t>
      </w:r>
      <w:r w:rsidRPr="005A058D">
        <w:rPr>
          <w:rFonts w:ascii="Arial" w:eastAsia="Times New Roman" w:hAnsi="Arial" w:cs="Arial"/>
          <w:color w:val="171717"/>
          <w:sz w:val="24"/>
          <w:szCs w:val="24"/>
          <w:lang w:val="ro-RO"/>
        </w:rPr>
        <w:t xml:space="preserve">Precizarea modalităţilor de examinare a acestor indici de calitate.                        </w:t>
      </w:r>
    </w:p>
    <w:p w:rsidR="005A058D" w:rsidRPr="005A058D" w:rsidRDefault="005A058D" w:rsidP="005A058D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171717"/>
          <w:sz w:val="24"/>
          <w:szCs w:val="24"/>
          <w:lang w:val="ro-RO"/>
        </w:rPr>
      </w:pPr>
    </w:p>
    <w:p w:rsidR="005A058D" w:rsidRDefault="005A058D" w:rsidP="005A0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Nivelul de dificultate: mediu</w:t>
      </w:r>
    </w:p>
    <w:p w:rsidR="005A058D" w:rsidRPr="005A058D" w:rsidRDefault="005A058D" w:rsidP="005A0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5A058D" w:rsidRPr="005A058D" w:rsidRDefault="005A058D" w:rsidP="005A0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5A058D">
        <w:rPr>
          <w:rFonts w:ascii="Arial" w:eastAsia="Times New Roman" w:hAnsi="Arial" w:cs="Arial"/>
          <w:b/>
          <w:sz w:val="24"/>
          <w:szCs w:val="24"/>
          <w:lang w:val="ro-RO"/>
        </w:rPr>
        <w:t>Barem de corectare şi notare</w:t>
      </w:r>
    </w:p>
    <w:p w:rsidR="005A058D" w:rsidRPr="005A058D" w:rsidRDefault="005A058D" w:rsidP="005A05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color w:val="171717"/>
          <w:sz w:val="24"/>
          <w:szCs w:val="24"/>
          <w:lang w:val="ro-RO"/>
        </w:rPr>
      </w:pPr>
    </w:p>
    <w:p w:rsidR="005A058D" w:rsidRPr="005A058D" w:rsidRDefault="005A058D" w:rsidP="005A05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color w:val="171717"/>
          <w:sz w:val="24"/>
          <w:szCs w:val="24"/>
          <w:lang w:val="ro-RO"/>
        </w:rPr>
      </w:pPr>
      <w:r w:rsidRPr="005A058D">
        <w:rPr>
          <w:rFonts w:ascii="Arial" w:eastAsia="Times New Roman" w:hAnsi="Arial" w:cs="Arial"/>
          <w:i/>
          <w:color w:val="171717"/>
          <w:sz w:val="24"/>
          <w:szCs w:val="24"/>
          <w:lang w:val="ro-RO"/>
        </w:rPr>
        <w:t>Se notează orice formulare corectă ce respectă ideile dezvoltate în barem.</w:t>
      </w:r>
    </w:p>
    <w:p w:rsidR="005A058D" w:rsidRPr="005A058D" w:rsidRDefault="005A058D" w:rsidP="005A05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5A058D" w:rsidRPr="005A058D" w:rsidRDefault="005A058D" w:rsidP="005A05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A058D">
        <w:rPr>
          <w:rFonts w:ascii="Arial" w:eastAsia="Times New Roman" w:hAnsi="Arial" w:cs="Arial"/>
          <w:sz w:val="24"/>
          <w:szCs w:val="24"/>
          <w:lang w:val="ro-RO"/>
        </w:rPr>
        <w:t>a. Condiţii obligatorii pentru executarea analizei senzoriale:  </w:t>
      </w:r>
    </w:p>
    <w:p w:rsidR="005A058D" w:rsidRPr="005A058D" w:rsidRDefault="005A058D" w:rsidP="005A058D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5A058D">
        <w:rPr>
          <w:rFonts w:ascii="Arial" w:eastAsia="Times New Roman" w:hAnsi="Arial" w:cs="Arial"/>
          <w:sz w:val="24"/>
          <w:szCs w:val="24"/>
          <w:lang w:val="ro-RO"/>
        </w:rPr>
        <w:t>-  în încăperi luminoase (lumină naturală);</w:t>
      </w:r>
    </w:p>
    <w:p w:rsidR="005A058D" w:rsidRPr="005A058D" w:rsidRDefault="005A058D" w:rsidP="005A058D">
      <w:pPr>
        <w:shd w:val="clear" w:color="auto" w:fill="FFFFFF"/>
        <w:tabs>
          <w:tab w:val="left" w:pos="360"/>
        </w:tabs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A058D">
        <w:rPr>
          <w:rFonts w:ascii="Arial" w:eastAsia="Times New Roman" w:hAnsi="Arial" w:cs="Arial"/>
          <w:sz w:val="24"/>
          <w:szCs w:val="24"/>
          <w:lang w:val="ro-RO"/>
        </w:rPr>
        <w:t>-  în încăperi fără mirosuri străine;</w:t>
      </w:r>
    </w:p>
    <w:p w:rsidR="005A058D" w:rsidRPr="005A058D" w:rsidRDefault="005A058D" w:rsidP="005A058D">
      <w:pPr>
        <w:shd w:val="clear" w:color="auto" w:fill="FFFFFF"/>
        <w:tabs>
          <w:tab w:val="left" w:pos="360"/>
        </w:tabs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A058D">
        <w:rPr>
          <w:rFonts w:ascii="Arial" w:eastAsia="Times New Roman" w:hAnsi="Arial" w:cs="Arial"/>
          <w:sz w:val="24"/>
          <w:szCs w:val="24"/>
          <w:lang w:val="ro-RO"/>
        </w:rPr>
        <w:t>-  la 20</w:t>
      </w:r>
      <w:r w:rsidRPr="005A058D">
        <w:rPr>
          <w:rFonts w:ascii="Arial" w:eastAsia="Times New Roman" w:hAnsi="Arial" w:cs="Arial"/>
          <w:sz w:val="24"/>
          <w:szCs w:val="24"/>
          <w:vertAlign w:val="superscript"/>
          <w:lang w:val="ro-RO"/>
        </w:rPr>
        <w:t>o</w:t>
      </w:r>
      <w:r w:rsidRPr="005A058D">
        <w:rPr>
          <w:rFonts w:ascii="Times New Roman" w:eastAsia="Times New Roman" w:hAnsi="Times New Roman" w:cs="Arial"/>
          <w:sz w:val="24"/>
          <w:szCs w:val="24"/>
          <w:vertAlign w:val="superscript"/>
        </w:rPr>
        <w:t> </w:t>
      </w:r>
      <w:r w:rsidRPr="005A058D">
        <w:rPr>
          <w:rFonts w:ascii="Arial" w:eastAsia="Times New Roman" w:hAnsi="Arial" w:cs="Arial"/>
          <w:sz w:val="24"/>
          <w:szCs w:val="24"/>
          <w:lang w:val="ro-RO"/>
        </w:rPr>
        <w:t>C.</w:t>
      </w:r>
    </w:p>
    <w:p w:rsidR="005A058D" w:rsidRPr="005A058D" w:rsidRDefault="005A058D" w:rsidP="005A058D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 xml:space="preserve">Pentru fiecare răspuns corect şi complet se acordă câte </w:t>
      </w:r>
      <w:r w:rsidRPr="005A058D">
        <w:rPr>
          <w:rFonts w:ascii="Arial" w:eastAsia="Times New Roman" w:hAnsi="Arial" w:cs="Arial"/>
          <w:bCs/>
          <w:i/>
          <w:sz w:val="24"/>
          <w:szCs w:val="24"/>
          <w:lang w:val="ro-RO"/>
        </w:rPr>
        <w:t>2p</w:t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>. Pentru răspuns incorect sau lipsa acestuia , 0p.</w:t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sz w:val="24"/>
          <w:szCs w:val="24"/>
          <w:lang w:val="ro-RO"/>
        </w:rPr>
        <w:tab/>
        <w:t xml:space="preserve">       </w:t>
      </w:r>
      <w:r w:rsidRPr="005A058D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sz w:val="24"/>
          <w:szCs w:val="24"/>
          <w:lang w:val="ro-RO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                             </w:t>
      </w:r>
      <w:r w:rsidRPr="005A058D">
        <w:rPr>
          <w:rFonts w:ascii="Arial" w:eastAsia="Times New Roman" w:hAnsi="Arial" w:cs="Arial"/>
          <w:sz w:val="24"/>
          <w:szCs w:val="24"/>
          <w:lang w:val="ro-RO"/>
        </w:rPr>
        <w:t xml:space="preserve">  </w:t>
      </w:r>
      <w:r w:rsidRPr="005A058D">
        <w:rPr>
          <w:rFonts w:ascii="Arial" w:eastAsia="Times New Roman" w:hAnsi="Arial" w:cs="Arial"/>
          <w:b/>
          <w:sz w:val="24"/>
          <w:szCs w:val="24"/>
          <w:lang w:val="ro-RO"/>
        </w:rPr>
        <w:t>3x2p=6p</w:t>
      </w:r>
    </w:p>
    <w:p w:rsidR="005A058D" w:rsidRPr="005A058D" w:rsidRDefault="005A058D" w:rsidP="005A0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5A058D">
        <w:rPr>
          <w:rFonts w:ascii="Arial" w:eastAsia="Times New Roman" w:hAnsi="Arial" w:cs="Arial"/>
          <w:sz w:val="24"/>
          <w:szCs w:val="24"/>
          <w:lang w:val="ro-RO"/>
        </w:rPr>
        <w:t>b.</w:t>
      </w:r>
      <w:r w:rsidRPr="005A058D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Pr="005A058D">
        <w:rPr>
          <w:rFonts w:ascii="Arial" w:eastAsia="Times New Roman" w:hAnsi="Arial" w:cs="Arial"/>
          <w:sz w:val="24"/>
          <w:szCs w:val="24"/>
          <w:lang w:val="ro-RO"/>
        </w:rPr>
        <w:t>Indici de calitate ai uleiului:</w:t>
      </w:r>
      <w:r w:rsidRPr="005A058D">
        <w:rPr>
          <w:rFonts w:ascii="Arial" w:eastAsia="Times New Roman" w:hAnsi="Arial" w:cs="Arial"/>
          <w:b/>
          <w:sz w:val="24"/>
          <w:szCs w:val="24"/>
          <w:lang w:val="ro-RO"/>
        </w:rPr>
        <w:tab/>
      </w:r>
    </w:p>
    <w:p w:rsidR="005A058D" w:rsidRPr="005A058D" w:rsidRDefault="005A058D" w:rsidP="005A058D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5A058D">
        <w:rPr>
          <w:rFonts w:ascii="Arial" w:eastAsia="Times New Roman" w:hAnsi="Arial" w:cs="Arial"/>
          <w:b/>
          <w:iCs/>
          <w:sz w:val="24"/>
          <w:szCs w:val="24"/>
          <w:shd w:val="clear" w:color="auto" w:fill="FFFFFF"/>
          <w:lang w:val="ro-RO"/>
        </w:rPr>
        <w:t>Aspectul</w:t>
      </w:r>
      <w:r w:rsidRPr="005A058D">
        <w:rPr>
          <w:rFonts w:ascii="Arial" w:eastAsia="Times New Roman" w:hAnsi="Arial" w:cs="Arial"/>
          <w:iCs/>
          <w:sz w:val="24"/>
          <w:szCs w:val="24"/>
          <w:shd w:val="clear" w:color="auto" w:fill="FFFFFF"/>
          <w:lang w:val="ro-RO"/>
        </w:rPr>
        <w:t xml:space="preserve"> corespunzător uleiurilor comestibile este: (la 60</w:t>
      </w:r>
      <w:r w:rsidRPr="005A058D">
        <w:rPr>
          <w:rFonts w:ascii="Verdana" w:eastAsia="Times New Roman" w:hAnsi="Verdana" w:cs="Arial"/>
          <w:iCs/>
          <w:sz w:val="24"/>
          <w:szCs w:val="24"/>
          <w:shd w:val="clear" w:color="auto" w:fill="FFFFFF"/>
          <w:vertAlign w:val="superscript"/>
          <w:lang w:val="ro-RO"/>
        </w:rPr>
        <w:t>°</w:t>
      </w:r>
      <w:r w:rsidRPr="005A058D">
        <w:rPr>
          <w:rFonts w:ascii="Arial" w:eastAsia="Times New Roman" w:hAnsi="Arial" w:cs="Arial"/>
          <w:iCs/>
          <w:sz w:val="24"/>
          <w:szCs w:val="24"/>
          <w:shd w:val="clear" w:color="auto" w:fill="FFFFFF"/>
          <w:lang w:val="ro-RO"/>
        </w:rPr>
        <w:t>C) </w:t>
      </w:r>
      <w:r w:rsidRPr="005A058D">
        <w:rPr>
          <w:rFonts w:ascii="Times New Roman" w:eastAsia="Times New Roman" w:hAnsi="Times New Roman" w:cs="Arial"/>
          <w:iCs/>
          <w:sz w:val="24"/>
          <w:szCs w:val="24"/>
          <w:shd w:val="clear" w:color="auto" w:fill="FFFFFF"/>
        </w:rPr>
        <w:t> </w:t>
      </w:r>
      <w:r w:rsidRPr="005A058D">
        <w:rPr>
          <w:rFonts w:ascii="Arial" w:eastAsia="Times New Roman" w:hAnsi="Arial" w:cs="Arial"/>
          <w:iCs/>
          <w:sz w:val="24"/>
          <w:szCs w:val="24"/>
          <w:shd w:val="clear" w:color="auto" w:fill="FFFFFF"/>
          <w:lang w:val="ro-RO"/>
        </w:rPr>
        <w:t>lichid limpede, fără suspensii şi sediment.</w:t>
      </w:r>
    </w:p>
    <w:p w:rsidR="005A058D" w:rsidRPr="005A058D" w:rsidRDefault="005A058D" w:rsidP="005A058D">
      <w:pPr>
        <w:spacing w:after="0" w:line="240" w:lineRule="auto"/>
        <w:ind w:firstLine="720"/>
        <w:jc w:val="both"/>
        <w:rPr>
          <w:rFonts w:ascii="Arial" w:eastAsia="Times New Roman" w:hAnsi="Arial" w:cs="Arial"/>
          <w:iCs/>
          <w:sz w:val="24"/>
          <w:szCs w:val="24"/>
          <w:shd w:val="clear" w:color="auto" w:fill="FFFFFF"/>
          <w:lang w:val="ro-RO"/>
        </w:rPr>
      </w:pPr>
      <w:r w:rsidRPr="005A058D">
        <w:rPr>
          <w:rFonts w:ascii="Arial" w:eastAsia="Times New Roman" w:hAnsi="Arial" w:cs="Arial"/>
          <w:b/>
          <w:iCs/>
          <w:sz w:val="24"/>
          <w:szCs w:val="24"/>
          <w:shd w:val="clear" w:color="auto" w:fill="FFFFFF"/>
          <w:lang w:val="ro-RO"/>
        </w:rPr>
        <w:t xml:space="preserve">Culoarea </w:t>
      </w:r>
      <w:r w:rsidRPr="005A058D">
        <w:rPr>
          <w:rFonts w:ascii="Arial" w:eastAsia="Times New Roman" w:hAnsi="Arial" w:cs="Arial"/>
          <w:iCs/>
          <w:sz w:val="24"/>
          <w:szCs w:val="24"/>
          <w:shd w:val="clear" w:color="auto" w:fill="FFFFFF"/>
          <w:lang w:val="ro-RO"/>
        </w:rPr>
        <w:t>corespunzătoare uleiurilor comestibile este:</w:t>
      </w:r>
      <w:r w:rsidRPr="005A058D">
        <w:rPr>
          <w:rFonts w:ascii="Times New Roman" w:eastAsia="Times New Roman" w:hAnsi="Times New Roman" w:cs="Arial"/>
          <w:iCs/>
          <w:sz w:val="24"/>
          <w:szCs w:val="24"/>
          <w:shd w:val="clear" w:color="auto" w:fill="FFFFFF"/>
        </w:rPr>
        <w:t> </w:t>
      </w:r>
      <w:r w:rsidRPr="005A058D">
        <w:rPr>
          <w:rFonts w:ascii="Arial" w:eastAsia="Times New Roman" w:hAnsi="Arial" w:cs="Arial"/>
          <w:iCs/>
          <w:sz w:val="24"/>
          <w:szCs w:val="24"/>
          <w:shd w:val="clear" w:color="auto" w:fill="FFFFFF"/>
          <w:lang w:val="ro-RO"/>
        </w:rPr>
        <w:t>galbenă până la galbenă-roşcat. Uleiul de rapiţă şi uleiul de salată au culoarea galbenă până la galbenă-verzuie.</w:t>
      </w:r>
    </w:p>
    <w:p w:rsidR="005A058D" w:rsidRPr="005A058D" w:rsidRDefault="005A058D" w:rsidP="005A058D">
      <w:pPr>
        <w:shd w:val="clear" w:color="auto" w:fill="FFFFFF"/>
        <w:spacing w:after="0" w:line="270" w:lineRule="atLeast"/>
        <w:ind w:firstLine="720"/>
        <w:jc w:val="both"/>
        <w:rPr>
          <w:rFonts w:ascii="Arial" w:eastAsia="Times New Roman" w:hAnsi="Arial" w:cs="Arial"/>
          <w:iCs/>
          <w:sz w:val="24"/>
          <w:szCs w:val="24"/>
          <w:lang w:val="ro-RO"/>
        </w:rPr>
      </w:pPr>
      <w:r w:rsidRPr="005A058D">
        <w:rPr>
          <w:rFonts w:ascii="Arial" w:eastAsia="Times New Roman" w:hAnsi="Arial" w:cs="Arial"/>
          <w:b/>
          <w:iCs/>
          <w:sz w:val="24"/>
          <w:szCs w:val="24"/>
          <w:lang w:val="ro-RO"/>
        </w:rPr>
        <w:t>Mirosul şi gustul</w:t>
      </w:r>
      <w:r w:rsidRPr="005A058D">
        <w:rPr>
          <w:rFonts w:ascii="Arial" w:eastAsia="Times New Roman" w:hAnsi="Arial" w:cs="Arial"/>
          <w:iCs/>
          <w:sz w:val="24"/>
          <w:szCs w:val="24"/>
          <w:lang w:val="ro-RO"/>
        </w:rPr>
        <w:t xml:space="preserve"> corespunzător </w:t>
      </w:r>
      <w:r w:rsidRPr="005A058D">
        <w:rPr>
          <w:rFonts w:ascii="Times New Roman" w:eastAsia="Times New Roman" w:hAnsi="Times New Roman" w:cs="Arial"/>
          <w:iCs/>
          <w:sz w:val="24"/>
          <w:szCs w:val="24"/>
        </w:rPr>
        <w:t> </w:t>
      </w:r>
      <w:r w:rsidRPr="005A058D">
        <w:rPr>
          <w:rFonts w:ascii="Arial" w:eastAsia="Times New Roman" w:hAnsi="Arial" w:cs="Arial"/>
          <w:iCs/>
          <w:sz w:val="24"/>
          <w:szCs w:val="24"/>
          <w:lang w:val="ro-RO"/>
        </w:rPr>
        <w:t>uleiurilor comestibile :</w:t>
      </w:r>
      <w:r w:rsidRPr="005A058D">
        <w:rPr>
          <w:rFonts w:ascii="Times New Roman" w:eastAsia="Times New Roman" w:hAnsi="Times New Roman" w:cs="Arial"/>
          <w:iCs/>
          <w:sz w:val="24"/>
          <w:szCs w:val="24"/>
        </w:rPr>
        <w:t> </w:t>
      </w:r>
      <w:r w:rsidRPr="005A058D">
        <w:rPr>
          <w:rFonts w:ascii="Arial" w:eastAsia="Times New Roman" w:hAnsi="Arial" w:cs="Arial"/>
          <w:iCs/>
          <w:sz w:val="24"/>
          <w:szCs w:val="24"/>
          <w:lang w:val="ro-RO"/>
        </w:rPr>
        <w:t>trebuie să fie plăcut, fără gust sau miros străin (amar, rânced). Pentru uleiul de rapiţă şi de soia se admite un miros slab specific.</w:t>
      </w:r>
    </w:p>
    <w:p w:rsidR="005A058D" w:rsidRPr="005A058D" w:rsidRDefault="005A058D" w:rsidP="005A058D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 xml:space="preserve">Pentru fiecare răspuns corect şi complet se acordă </w:t>
      </w:r>
      <w:r w:rsidRPr="005A058D">
        <w:rPr>
          <w:rFonts w:ascii="Arial" w:eastAsia="Times New Roman" w:hAnsi="Arial" w:cs="Arial"/>
          <w:bCs/>
          <w:i/>
          <w:sz w:val="24"/>
          <w:szCs w:val="24"/>
          <w:lang w:val="ro-RO"/>
        </w:rPr>
        <w:t>cîte 4p</w:t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 xml:space="preserve">. Pentru fiecare răspuns parţial corect sau incomplet se acordă câte </w:t>
      </w:r>
      <w:r w:rsidRPr="005A058D">
        <w:rPr>
          <w:rFonts w:ascii="Arial" w:eastAsia="Times New Roman" w:hAnsi="Arial" w:cs="Arial"/>
          <w:bCs/>
          <w:i/>
          <w:sz w:val="24"/>
          <w:szCs w:val="24"/>
          <w:lang w:val="ro-RO"/>
        </w:rPr>
        <w:t>2p</w:t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>, iar pentru răspuns incorect sau lipsa acestuia, 0p.</w:t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ab/>
        <w:t xml:space="preserve">     </w:t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ab/>
        <w:t xml:space="preserve">    </w:t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ab/>
        <w:t xml:space="preserve">  </w:t>
      </w:r>
      <w:r>
        <w:rPr>
          <w:rFonts w:ascii="Arial" w:eastAsia="Times New Roman" w:hAnsi="Arial" w:cs="Arial"/>
          <w:i/>
          <w:sz w:val="24"/>
          <w:szCs w:val="24"/>
          <w:lang w:val="ro-RO"/>
        </w:rPr>
        <w:t xml:space="preserve">                            </w:t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 xml:space="preserve">     </w:t>
      </w:r>
      <w:r w:rsidRPr="005A058D">
        <w:rPr>
          <w:rFonts w:ascii="Arial" w:eastAsia="Times New Roman" w:hAnsi="Arial" w:cs="Arial"/>
          <w:b/>
          <w:sz w:val="24"/>
          <w:szCs w:val="24"/>
          <w:lang w:val="ro-RO"/>
        </w:rPr>
        <w:t>3x4p=12p</w:t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 xml:space="preserve"> </w:t>
      </w:r>
    </w:p>
    <w:p w:rsidR="005A058D" w:rsidRPr="005A058D" w:rsidRDefault="005A058D" w:rsidP="005A058D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sz w:val="24"/>
          <w:szCs w:val="24"/>
          <w:shd w:val="clear" w:color="auto" w:fill="FFFFFF"/>
        </w:rPr>
      </w:pPr>
      <w:r w:rsidRPr="005A058D">
        <w:rPr>
          <w:rFonts w:ascii="Arial" w:eastAsia="Times New Roman" w:hAnsi="Arial" w:cs="Arial"/>
          <w:iCs/>
          <w:sz w:val="24"/>
          <w:szCs w:val="24"/>
          <w:shd w:val="clear" w:color="auto" w:fill="FFFFFF"/>
        </w:rPr>
        <w:t xml:space="preserve">c. </w:t>
      </w:r>
      <w:proofErr w:type="spellStart"/>
      <w:r w:rsidRPr="005A058D">
        <w:rPr>
          <w:rFonts w:ascii="Arial" w:eastAsia="Times New Roman" w:hAnsi="Arial" w:cs="Arial"/>
          <w:iCs/>
          <w:sz w:val="24"/>
          <w:szCs w:val="24"/>
          <w:shd w:val="clear" w:color="auto" w:fill="FFFFFF"/>
        </w:rPr>
        <w:t>Modalită</w:t>
      </w:r>
      <w:r w:rsidRPr="005A058D">
        <w:rPr>
          <w:rFonts w:ascii="Arial" w:eastAsia="Times New Roman" w:hAnsi="Tahoma" w:cs="Arial"/>
          <w:iCs/>
          <w:sz w:val="24"/>
          <w:szCs w:val="24"/>
          <w:shd w:val="clear" w:color="auto" w:fill="FFFFFF"/>
        </w:rPr>
        <w:t>ț</w:t>
      </w:r>
      <w:r w:rsidRPr="005A058D">
        <w:rPr>
          <w:rFonts w:ascii="Arial" w:eastAsia="Times New Roman" w:hAnsi="Arial" w:cs="Arial"/>
          <w:iCs/>
          <w:sz w:val="24"/>
          <w:szCs w:val="24"/>
          <w:shd w:val="clear" w:color="auto" w:fill="FFFFFF"/>
        </w:rPr>
        <w:t>i</w:t>
      </w:r>
      <w:proofErr w:type="spellEnd"/>
      <w:r w:rsidRPr="005A058D">
        <w:rPr>
          <w:rFonts w:ascii="Arial" w:eastAsia="Times New Roman" w:hAnsi="Arial" w:cs="Arial"/>
          <w:iCs/>
          <w:sz w:val="24"/>
          <w:szCs w:val="24"/>
          <w:shd w:val="clear" w:color="auto" w:fill="FFFFFF"/>
        </w:rPr>
        <w:t xml:space="preserve"> de </w:t>
      </w:r>
      <w:proofErr w:type="spellStart"/>
      <w:r w:rsidRPr="005A058D">
        <w:rPr>
          <w:rFonts w:ascii="Arial" w:eastAsia="Times New Roman" w:hAnsi="Arial" w:cs="Arial"/>
          <w:iCs/>
          <w:sz w:val="24"/>
          <w:szCs w:val="24"/>
          <w:shd w:val="clear" w:color="auto" w:fill="FFFFFF"/>
        </w:rPr>
        <w:t>examinare</w:t>
      </w:r>
      <w:proofErr w:type="spellEnd"/>
      <w:r w:rsidRPr="005A058D">
        <w:rPr>
          <w:rFonts w:ascii="Arial" w:eastAsia="Times New Roman" w:hAnsi="Arial" w:cs="Arial"/>
          <w:iCs/>
          <w:sz w:val="24"/>
          <w:szCs w:val="24"/>
          <w:shd w:val="clear" w:color="auto" w:fill="FFFFFF"/>
        </w:rPr>
        <w:t>:</w:t>
      </w:r>
      <w:r w:rsidRPr="005A058D">
        <w:rPr>
          <w:rFonts w:ascii="Arial" w:eastAsia="Times New Roman" w:hAnsi="Arial" w:cs="Arial"/>
          <w:b/>
          <w:i/>
          <w:iCs/>
          <w:sz w:val="24"/>
          <w:szCs w:val="24"/>
          <w:shd w:val="clear" w:color="auto" w:fill="FFFFFF"/>
        </w:rPr>
        <w:tab/>
      </w:r>
    </w:p>
    <w:p w:rsidR="005A058D" w:rsidRPr="005A058D" w:rsidRDefault="005A058D" w:rsidP="005A058D">
      <w:pPr>
        <w:spacing w:after="0" w:line="240" w:lineRule="auto"/>
        <w:ind w:firstLine="720"/>
        <w:jc w:val="both"/>
        <w:rPr>
          <w:rFonts w:ascii="Times New Roman" w:eastAsia="Times New Roman" w:hAnsi="Times New Roman" w:cs="Arial"/>
          <w:b/>
          <w:i/>
          <w:iCs/>
          <w:sz w:val="24"/>
          <w:szCs w:val="24"/>
          <w:shd w:val="clear" w:color="auto" w:fill="FFFFFF"/>
        </w:rPr>
      </w:pPr>
      <w:r w:rsidRPr="005A058D">
        <w:rPr>
          <w:rFonts w:ascii="Arial" w:eastAsia="Times New Roman" w:hAnsi="Arial" w:cs="Arial"/>
          <w:b/>
          <w:iCs/>
          <w:sz w:val="24"/>
          <w:szCs w:val="24"/>
          <w:shd w:val="clear" w:color="auto" w:fill="FFFFFF"/>
          <w:lang w:val="ro-RO"/>
        </w:rPr>
        <w:t>Aspectul</w:t>
      </w:r>
      <w:r w:rsidRPr="005A058D">
        <w:rPr>
          <w:rFonts w:ascii="Times New Roman" w:eastAsia="Times New Roman" w:hAnsi="Times New Roman" w:cs="Arial"/>
          <w:sz w:val="24"/>
          <w:szCs w:val="24"/>
          <w:shd w:val="clear" w:color="auto" w:fill="FFFFFF"/>
        </w:rPr>
        <w:t> </w:t>
      </w:r>
      <w:r w:rsidRPr="005A058D">
        <w:rPr>
          <w:rFonts w:ascii="Arial" w:eastAsia="Times New Roman" w:hAnsi="Arial" w:cs="Arial"/>
          <w:sz w:val="24"/>
          <w:szCs w:val="24"/>
          <w:shd w:val="clear" w:color="auto" w:fill="FFFFFF"/>
          <w:lang w:val="ro-RO"/>
        </w:rPr>
        <w:t xml:space="preserve">uleiurilor se observă prin transparenţa, asupra unui strat de </w:t>
      </w:r>
      <w:smartTag w:uri="urn:schemas-microsoft-com:office:smarttags" w:element="metricconverter">
        <w:smartTagPr>
          <w:attr w:name="ProductID" w:val="100 mm"/>
        </w:smartTagPr>
        <w:r w:rsidRPr="005A058D">
          <w:rPr>
            <w:rFonts w:ascii="Arial" w:eastAsia="Times New Roman" w:hAnsi="Arial" w:cs="Arial"/>
            <w:sz w:val="24"/>
            <w:szCs w:val="24"/>
            <w:shd w:val="clear" w:color="auto" w:fill="FFFFFF"/>
            <w:lang w:val="ro-RO"/>
          </w:rPr>
          <w:t>100 mm</w:t>
        </w:r>
      </w:smartTag>
      <w:r w:rsidRPr="005A058D">
        <w:rPr>
          <w:rFonts w:ascii="Arial" w:eastAsia="Times New Roman" w:hAnsi="Arial" w:cs="Arial"/>
          <w:sz w:val="24"/>
          <w:szCs w:val="24"/>
          <w:shd w:val="clear" w:color="auto" w:fill="FFFFFF"/>
          <w:lang w:val="ro-RO"/>
        </w:rPr>
        <w:t xml:space="preserve"> înălţime. Se va observa dacă uleiul este tulbure, emulsionat sau dacă conţine impurităţi mecanice. Tulbureala trebuie să dispară prin încălzire la 60</w:t>
      </w:r>
      <w:r w:rsidRPr="005A058D">
        <w:rPr>
          <w:rFonts w:ascii="Verdana" w:eastAsia="Times New Roman" w:hAnsi="Verdana" w:cs="Arial"/>
          <w:sz w:val="24"/>
          <w:szCs w:val="24"/>
          <w:shd w:val="clear" w:color="auto" w:fill="FFFFFF"/>
          <w:vertAlign w:val="superscript"/>
          <w:lang w:val="ro-RO"/>
        </w:rPr>
        <w:t>°</w:t>
      </w:r>
      <w:r w:rsidRPr="005A058D">
        <w:rPr>
          <w:rFonts w:ascii="Arial" w:eastAsia="Times New Roman" w:hAnsi="Arial" w:cs="Arial"/>
          <w:sz w:val="24"/>
          <w:szCs w:val="24"/>
          <w:shd w:val="clear" w:color="auto" w:fill="FFFFFF"/>
          <w:lang w:val="ro-RO"/>
        </w:rPr>
        <w:t>C.</w:t>
      </w:r>
    </w:p>
    <w:p w:rsidR="005A058D" w:rsidRPr="005A058D" w:rsidRDefault="005A058D" w:rsidP="005A058D">
      <w:pPr>
        <w:shd w:val="clear" w:color="auto" w:fill="FFFFFF"/>
        <w:spacing w:after="0" w:line="270" w:lineRule="atLeast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A058D">
        <w:rPr>
          <w:rFonts w:ascii="Arial" w:eastAsia="Times New Roman" w:hAnsi="Arial" w:cs="Arial"/>
          <w:b/>
          <w:sz w:val="24"/>
          <w:szCs w:val="24"/>
          <w:lang w:val="ro-RO"/>
        </w:rPr>
        <w:t>Mirosul</w:t>
      </w:r>
      <w:r w:rsidRPr="005A058D">
        <w:rPr>
          <w:rFonts w:ascii="Arial" w:eastAsia="Times New Roman" w:hAnsi="Arial" w:cs="Arial"/>
          <w:sz w:val="24"/>
          <w:szCs w:val="24"/>
          <w:lang w:val="ro-RO"/>
        </w:rPr>
        <w:t> </w:t>
      </w:r>
      <w:r w:rsidRPr="005A058D">
        <w:rPr>
          <w:rFonts w:ascii="Times New Roman" w:eastAsia="Times New Roman" w:hAnsi="Times New Roman" w:cs="Arial"/>
          <w:sz w:val="24"/>
          <w:szCs w:val="24"/>
        </w:rPr>
        <w:t> </w:t>
      </w:r>
      <w:r w:rsidRPr="005A058D">
        <w:rPr>
          <w:rFonts w:ascii="Arial" w:eastAsia="Times New Roman" w:hAnsi="Arial" w:cs="Arial"/>
          <w:sz w:val="24"/>
          <w:szCs w:val="24"/>
          <w:lang w:val="ro-RO"/>
        </w:rPr>
        <w:t>se examinează fie prin încălzirea probei la 50</w:t>
      </w:r>
      <w:r w:rsidRPr="005A058D">
        <w:rPr>
          <w:rFonts w:ascii="Verdana" w:eastAsia="Times New Roman" w:hAnsi="Verdana" w:cs="Arial"/>
          <w:sz w:val="24"/>
          <w:szCs w:val="24"/>
          <w:vertAlign w:val="superscript"/>
          <w:lang w:val="ro-RO"/>
        </w:rPr>
        <w:t>°</w:t>
      </w:r>
      <w:r w:rsidRPr="005A058D">
        <w:rPr>
          <w:rFonts w:ascii="Arial" w:eastAsia="Times New Roman" w:hAnsi="Arial" w:cs="Arial"/>
          <w:sz w:val="24"/>
          <w:szCs w:val="24"/>
          <w:lang w:val="ro-RO"/>
        </w:rPr>
        <w:t xml:space="preserve">C pe baia de apă, fie frecând o mică cantitate din probă în palmă. </w:t>
      </w:r>
    </w:p>
    <w:p w:rsidR="005A058D" w:rsidRPr="005A058D" w:rsidRDefault="005A058D" w:rsidP="005A058D">
      <w:pPr>
        <w:shd w:val="clear" w:color="auto" w:fill="FFFFFF"/>
        <w:spacing w:after="0" w:line="270" w:lineRule="atLeast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A058D">
        <w:rPr>
          <w:rFonts w:ascii="Arial" w:eastAsia="Times New Roman" w:hAnsi="Arial" w:cs="Arial"/>
          <w:b/>
          <w:sz w:val="24"/>
          <w:szCs w:val="24"/>
          <w:lang w:val="ro-RO"/>
        </w:rPr>
        <w:lastRenderedPageBreak/>
        <w:t>Gustul</w:t>
      </w:r>
      <w:r w:rsidRPr="005A058D">
        <w:rPr>
          <w:rFonts w:ascii="Arial" w:eastAsia="Times New Roman" w:hAnsi="Arial" w:cs="Arial"/>
          <w:sz w:val="24"/>
          <w:szCs w:val="24"/>
          <w:lang w:val="ro-RO"/>
        </w:rPr>
        <w:t xml:space="preserve"> se apreciază prin degustarea unei mici cantităţi, din proba, la temperatura obişnuită, făcând comparaţia cu gustul specific seminţei din care provine uleiul.</w:t>
      </w:r>
    </w:p>
    <w:p w:rsidR="005A058D" w:rsidRPr="005A058D" w:rsidRDefault="005A058D" w:rsidP="005A058D">
      <w:pPr>
        <w:spacing w:after="0" w:line="240" w:lineRule="auto"/>
        <w:jc w:val="both"/>
        <w:rPr>
          <w:rFonts w:ascii="Arial" w:eastAsia="Times New Roman" w:hAnsi="Arial" w:cs="Times New Roman"/>
          <w:b/>
          <w:color w:val="008000"/>
          <w:sz w:val="28"/>
          <w:szCs w:val="28"/>
          <w:lang w:val="ro-RO"/>
        </w:rPr>
      </w:pP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 xml:space="preserve">Pentru fiecare răspuns corect şi complet se acordă </w:t>
      </w:r>
      <w:r w:rsidRPr="005A058D">
        <w:rPr>
          <w:rFonts w:ascii="Arial" w:eastAsia="Times New Roman" w:hAnsi="Arial" w:cs="Arial"/>
          <w:bCs/>
          <w:i/>
          <w:sz w:val="24"/>
          <w:szCs w:val="24"/>
          <w:lang w:val="ro-RO"/>
        </w:rPr>
        <w:t>cîte 4p</w:t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 xml:space="preserve">. Pentru fiecare răspuns parţial corect sau incomplet se acordă câte </w:t>
      </w:r>
      <w:r w:rsidRPr="005A058D">
        <w:rPr>
          <w:rFonts w:ascii="Arial" w:eastAsia="Times New Roman" w:hAnsi="Arial" w:cs="Arial"/>
          <w:bCs/>
          <w:i/>
          <w:sz w:val="24"/>
          <w:szCs w:val="24"/>
          <w:lang w:val="ro-RO"/>
        </w:rPr>
        <w:t>2p</w:t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>, iar pentru răspuns incorect sau lipsa acestuia, 0p.</w:t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ab/>
        <w:t xml:space="preserve">               </w:t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ab/>
        <w:t xml:space="preserve">      </w:t>
      </w:r>
      <w:r>
        <w:rPr>
          <w:rFonts w:ascii="Arial" w:eastAsia="Times New Roman" w:hAnsi="Arial" w:cs="Arial"/>
          <w:i/>
          <w:sz w:val="24"/>
          <w:szCs w:val="24"/>
          <w:lang w:val="ro-RO"/>
        </w:rPr>
        <w:t xml:space="preserve">                              </w:t>
      </w:r>
      <w:r w:rsidRPr="005A058D">
        <w:rPr>
          <w:rFonts w:ascii="Arial" w:eastAsia="Times New Roman" w:hAnsi="Arial" w:cs="Arial"/>
          <w:i/>
          <w:sz w:val="24"/>
          <w:szCs w:val="24"/>
          <w:lang w:val="ro-RO"/>
        </w:rPr>
        <w:t xml:space="preserve"> </w:t>
      </w:r>
      <w:r w:rsidRPr="005A058D">
        <w:rPr>
          <w:rFonts w:ascii="Arial" w:eastAsia="Times New Roman" w:hAnsi="Arial" w:cs="Arial"/>
          <w:b/>
          <w:sz w:val="24"/>
          <w:szCs w:val="24"/>
          <w:lang w:val="ro-RO"/>
        </w:rPr>
        <w:t>3x4p=12p</w:t>
      </w:r>
    </w:p>
    <w:p w:rsidR="005A058D" w:rsidRPr="005A058D" w:rsidRDefault="005A058D" w:rsidP="005A058D">
      <w:pPr>
        <w:spacing w:after="0" w:line="240" w:lineRule="auto"/>
        <w:rPr>
          <w:rFonts w:ascii="Arial" w:eastAsia="Times New Roman" w:hAnsi="Arial" w:cs="Times New Roman"/>
          <w:b/>
          <w:color w:val="008000"/>
          <w:sz w:val="28"/>
          <w:szCs w:val="28"/>
          <w:lang w:val="ro-RO"/>
        </w:rPr>
      </w:pPr>
    </w:p>
    <w:p w:rsidR="005A058D" w:rsidRPr="005A058D" w:rsidRDefault="005A058D" w:rsidP="005A058D">
      <w:pPr>
        <w:spacing w:after="0" w:line="240" w:lineRule="auto"/>
        <w:rPr>
          <w:rFonts w:ascii="Arial" w:eastAsia="Times New Roman" w:hAnsi="Arial" w:cs="Times New Roman"/>
          <w:b/>
          <w:color w:val="008000"/>
          <w:sz w:val="28"/>
          <w:szCs w:val="28"/>
          <w:lang w:val="ro-RO"/>
        </w:rPr>
      </w:pPr>
    </w:p>
    <w:p w:rsidR="00C7352B" w:rsidRPr="00C7352B" w:rsidRDefault="00C7352B" w:rsidP="00C7352B">
      <w:pPr>
        <w:spacing w:after="0" w:line="240" w:lineRule="auto"/>
        <w:jc w:val="both"/>
        <w:rPr>
          <w:rFonts w:ascii="Arial" w:eastAsia="Times New Roman" w:hAnsi="Arial" w:cs="Arial"/>
          <w:b/>
          <w:color w:val="0000FF"/>
          <w:sz w:val="24"/>
          <w:szCs w:val="24"/>
          <w:lang w:val="ro-RO"/>
        </w:rPr>
      </w:pPr>
    </w:p>
    <w:sectPr w:rsidR="00C7352B" w:rsidRPr="00C735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323CE"/>
    <w:multiLevelType w:val="hybridMultilevel"/>
    <w:tmpl w:val="BC826B74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154B11CE"/>
    <w:multiLevelType w:val="hybridMultilevel"/>
    <w:tmpl w:val="A4D02FFC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26EA25AD"/>
    <w:multiLevelType w:val="hybridMultilevel"/>
    <w:tmpl w:val="3F5C317C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39744684"/>
    <w:multiLevelType w:val="hybridMultilevel"/>
    <w:tmpl w:val="F47CC7A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3FCA7245"/>
    <w:multiLevelType w:val="hybridMultilevel"/>
    <w:tmpl w:val="7006FC7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3A7CC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6B05992"/>
    <w:multiLevelType w:val="hybridMultilevel"/>
    <w:tmpl w:val="3ACC2468"/>
    <w:lvl w:ilvl="0" w:tplc="F48AD4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C971D11"/>
    <w:multiLevelType w:val="hybridMultilevel"/>
    <w:tmpl w:val="A3A6A07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6D3E38AF"/>
    <w:multiLevelType w:val="hybridMultilevel"/>
    <w:tmpl w:val="FBE4FD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34"/>
    <w:rsid w:val="002666AC"/>
    <w:rsid w:val="003B62ED"/>
    <w:rsid w:val="00515E77"/>
    <w:rsid w:val="005A058D"/>
    <w:rsid w:val="007752F3"/>
    <w:rsid w:val="007C2534"/>
    <w:rsid w:val="007F0428"/>
    <w:rsid w:val="00A12A16"/>
    <w:rsid w:val="00BE62BA"/>
    <w:rsid w:val="00BF07D4"/>
    <w:rsid w:val="00C20A28"/>
    <w:rsid w:val="00C7352B"/>
    <w:rsid w:val="00CA5737"/>
    <w:rsid w:val="00DE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69220574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57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IDDi3</cp:lastModifiedBy>
  <cp:revision>13</cp:revision>
  <dcterms:created xsi:type="dcterms:W3CDTF">2021-09-20T06:38:00Z</dcterms:created>
  <dcterms:modified xsi:type="dcterms:W3CDTF">2021-10-24T13:45:00Z</dcterms:modified>
</cp:coreProperties>
</file>