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E8D262" w14:textId="77777777" w:rsidR="00E2184C" w:rsidRPr="00E2184C" w:rsidRDefault="00E2184C" w:rsidP="00E2184C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2184C">
        <w:rPr>
          <w:rFonts w:ascii="Arial" w:hAnsi="Arial" w:cs="Arial"/>
          <w:b/>
          <w:bCs/>
          <w:sz w:val="28"/>
          <w:szCs w:val="28"/>
        </w:rPr>
        <w:t>ITEMI CU ALEGERE DUALĂ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52"/>
        <w:gridCol w:w="6498"/>
      </w:tblGrid>
      <w:tr w:rsidR="00EB3EE4" w14:paraId="597E61A3" w14:textId="77777777" w:rsidTr="00D105F9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411A4" w14:textId="77777777" w:rsidR="00EB3EE4" w:rsidRDefault="00EB3EE4" w:rsidP="00D105F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5691C" w14:textId="77777777" w:rsidR="00EB3EE4" w:rsidRDefault="00EB3EE4" w:rsidP="00D105F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EB3EE4" w14:paraId="11DEDC42" w14:textId="77777777" w:rsidTr="00D105F9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49DD4" w14:textId="77777777" w:rsidR="00EB3EE4" w:rsidRDefault="00EB3EE4" w:rsidP="00D105F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7B244" w14:textId="77777777" w:rsidR="00EB3EE4" w:rsidRPr="007E0530" w:rsidRDefault="00EB3EE4" w:rsidP="00D105F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E0530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Tehnician electronist</w:t>
            </w:r>
          </w:p>
        </w:tc>
      </w:tr>
      <w:tr w:rsidR="00EB3EE4" w14:paraId="4168CFAC" w14:textId="77777777" w:rsidTr="00D105F9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485B4" w14:textId="77777777" w:rsidR="00EB3EE4" w:rsidRDefault="00EB3EE4" w:rsidP="00D105F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A06F0" w14:textId="77777777" w:rsidR="00EB3EE4" w:rsidRPr="002E29DE" w:rsidRDefault="00EB3EE4" w:rsidP="00D105F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SISTEME DE REGLARE AUTOMATĂ</w:t>
            </w:r>
          </w:p>
        </w:tc>
      </w:tr>
      <w:tr w:rsidR="00EB3EE4" w14:paraId="088E7AF5" w14:textId="77777777" w:rsidTr="00D105F9">
        <w:trPr>
          <w:trHeight w:val="33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3D2F3" w14:textId="77777777" w:rsidR="00EB3EE4" w:rsidRDefault="00EB3EE4" w:rsidP="00D105F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094EF" w14:textId="77777777" w:rsidR="00EB3EE4" w:rsidRDefault="00EB3EE4" w:rsidP="00D105F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a XI-a </w:t>
            </w:r>
          </w:p>
        </w:tc>
      </w:tr>
    </w:tbl>
    <w:p w14:paraId="3B82AE5A" w14:textId="5D0FAC38" w:rsidR="00EB3EE4" w:rsidRDefault="00EB3EE4"/>
    <w:p w14:paraId="0C0D7A31" w14:textId="77777777" w:rsidR="00EB3EE4" w:rsidRPr="00EB3EE4" w:rsidRDefault="00EB3EE4" w:rsidP="00EB3EE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  <w:lang w:val="ro-RO"/>
        </w:rPr>
      </w:pPr>
      <w:r w:rsidRPr="00EB3EE4">
        <w:rPr>
          <w:rFonts w:ascii="Arial" w:hAnsi="Arial" w:cs="Arial"/>
          <w:sz w:val="24"/>
          <w:szCs w:val="24"/>
          <w:lang w:val="ro-RO"/>
        </w:rPr>
        <w:t>Impulsul unitar are amplitudine infinită.</w:t>
      </w:r>
    </w:p>
    <w:p w14:paraId="7C156511" w14:textId="77777777" w:rsidR="00EB3EE4" w:rsidRPr="00EB3EE4" w:rsidRDefault="00EB3EE4" w:rsidP="00EB3EE4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Arial" w:hAnsi="Arial" w:cs="Arial"/>
          <w:sz w:val="24"/>
          <w:szCs w:val="24"/>
          <w:lang w:val="ro-RO"/>
        </w:rPr>
      </w:pPr>
      <w:r w:rsidRPr="00EB3EE4">
        <w:rPr>
          <w:rFonts w:ascii="Arial" w:hAnsi="Arial" w:cs="Arial"/>
          <w:sz w:val="24"/>
          <w:szCs w:val="24"/>
          <w:lang w:val="ro-RO"/>
        </w:rPr>
        <w:t>Sistemele de reglare pentru acţionarea roboţilor industriali sunt sisteme de urmărire.</w:t>
      </w:r>
    </w:p>
    <w:p w14:paraId="5BD33103" w14:textId="77777777" w:rsidR="00EB3EE4" w:rsidRPr="00EB3EE4" w:rsidRDefault="00EB3EE4" w:rsidP="00EB3EE4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Arial" w:hAnsi="Arial" w:cs="Arial"/>
          <w:sz w:val="24"/>
          <w:szCs w:val="24"/>
          <w:lang w:val="ro-RO"/>
        </w:rPr>
      </w:pPr>
      <w:r w:rsidRPr="00EB3EE4">
        <w:rPr>
          <w:rFonts w:ascii="Arial" w:hAnsi="Arial" w:cs="Arial"/>
          <w:sz w:val="24"/>
          <w:szCs w:val="24"/>
          <w:lang w:val="ro-RO"/>
        </w:rPr>
        <w:t>Un sistem de reglare automată poate fi caracterizat de o infinitate de regimuri staţionare.</w:t>
      </w:r>
    </w:p>
    <w:p w14:paraId="500C3966" w14:textId="77777777" w:rsidR="00EB3EE4" w:rsidRPr="00EB3EE4" w:rsidRDefault="00EB3EE4" w:rsidP="00EB3EE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  <w:lang w:val="ro-RO"/>
        </w:rPr>
      </w:pPr>
      <w:r w:rsidRPr="00EB3EE4">
        <w:rPr>
          <w:rFonts w:ascii="Arial" w:hAnsi="Arial" w:cs="Arial"/>
          <w:sz w:val="24"/>
          <w:szCs w:val="24"/>
          <w:lang w:val="ro-RO"/>
        </w:rPr>
        <w:t>Regimul staţionar de funcţionare al unui sistem de reglare automată se mai numeşte regim stabil.</w:t>
      </w:r>
    </w:p>
    <w:p w14:paraId="0002DAD2" w14:textId="77777777" w:rsidR="00EB3EE4" w:rsidRPr="00EB3EE4" w:rsidRDefault="00EB3EE4" w:rsidP="00EB3EE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  <w:lang w:val="ro-RO"/>
        </w:rPr>
      </w:pPr>
      <w:r w:rsidRPr="00EB3EE4">
        <w:rPr>
          <w:rFonts w:ascii="Arial" w:hAnsi="Arial" w:cs="Arial"/>
          <w:sz w:val="24"/>
          <w:szCs w:val="24"/>
          <w:lang w:val="ro-RO"/>
        </w:rPr>
        <w:t>Pentru a compara traductoare cu domenii de măsurare diferite se foloseşte noţiunea de sensibilitate relativă.</w:t>
      </w:r>
    </w:p>
    <w:p w14:paraId="089158D3" w14:textId="77777777" w:rsidR="00EB3EE4" w:rsidRPr="00EB3EE4" w:rsidRDefault="00EB3EE4" w:rsidP="00EB3EE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  <w:lang w:val="ro-RO"/>
        </w:rPr>
      </w:pPr>
      <w:r w:rsidRPr="00EB3EE4">
        <w:rPr>
          <w:rFonts w:ascii="Arial" w:hAnsi="Arial" w:cs="Arial"/>
          <w:sz w:val="24"/>
          <w:szCs w:val="24"/>
          <w:lang w:val="ro-RO"/>
        </w:rPr>
        <w:t>Răspunsul indicial al elementului integrator este semnalul treaptă unitară.</w:t>
      </w:r>
    </w:p>
    <w:p w14:paraId="4B094269" w14:textId="77777777" w:rsidR="00EB3EE4" w:rsidRDefault="00EB3EE4" w:rsidP="00EB3EE4">
      <w:pPr>
        <w:spacing w:after="200" w:line="276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14:paraId="079015D3" w14:textId="77777777" w:rsidR="008A4480" w:rsidRPr="008A4480" w:rsidRDefault="008A4480" w:rsidP="008A4480">
      <w:pPr>
        <w:spacing w:after="0" w:line="276" w:lineRule="auto"/>
        <w:jc w:val="both"/>
        <w:rPr>
          <w:rFonts w:ascii="Arial" w:hAnsi="Arial" w:cs="Arial"/>
          <w:bCs/>
          <w:iCs/>
          <w:sz w:val="24"/>
          <w:szCs w:val="24"/>
          <w:lang w:val="ro-RO"/>
        </w:rPr>
      </w:pPr>
      <w:bookmarkStart w:id="0" w:name="_Hlk83498470"/>
      <w:r w:rsidRPr="008A4480">
        <w:rPr>
          <w:rFonts w:ascii="Arial" w:hAnsi="Arial" w:cs="Arial"/>
          <w:bCs/>
          <w:iCs/>
          <w:sz w:val="24"/>
          <w:szCs w:val="24"/>
          <w:lang w:val="ro-RO"/>
        </w:rPr>
        <w:t>Nivelul de dificultate: mediu</w:t>
      </w:r>
      <w:bookmarkStart w:id="1" w:name="_GoBack"/>
      <w:bookmarkEnd w:id="1"/>
    </w:p>
    <w:bookmarkEnd w:id="0"/>
    <w:p w14:paraId="4D77827E" w14:textId="77777777" w:rsidR="00214642" w:rsidRPr="00214642" w:rsidRDefault="00214642" w:rsidP="00214642">
      <w:pPr>
        <w:spacing w:after="200" w:line="276" w:lineRule="auto"/>
        <w:rPr>
          <w:rFonts w:ascii="Arial" w:hAnsi="Arial" w:cs="Arial"/>
          <w:bCs/>
          <w:iCs/>
          <w:sz w:val="24"/>
          <w:szCs w:val="24"/>
          <w:lang w:val="ro-RO"/>
        </w:rPr>
      </w:pPr>
      <w:r w:rsidRPr="00214642">
        <w:rPr>
          <w:rFonts w:ascii="Arial" w:hAnsi="Arial" w:cs="Arial"/>
          <w:bCs/>
          <w:iCs/>
          <w:sz w:val="24"/>
          <w:szCs w:val="24"/>
          <w:lang w:val="ro-RO"/>
        </w:rPr>
        <w:t>Răspuns:</w:t>
      </w:r>
    </w:p>
    <w:p w14:paraId="33373729" w14:textId="514320B2" w:rsidR="00EB3EE4" w:rsidRPr="00EB3EE4" w:rsidRDefault="00EB3EE4" w:rsidP="00EB3EE4">
      <w:pPr>
        <w:spacing w:after="200" w:line="276" w:lineRule="auto"/>
        <w:ind w:left="720"/>
        <w:contextualSpacing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EB3EE4">
        <w:rPr>
          <w:rFonts w:ascii="Arial" w:hAnsi="Arial" w:cs="Arial"/>
          <w:b/>
          <w:sz w:val="24"/>
          <w:szCs w:val="24"/>
          <w:lang w:val="ro-RO"/>
        </w:rPr>
        <w:t>1 – A</w:t>
      </w:r>
      <w:r w:rsidR="00214642">
        <w:rPr>
          <w:rFonts w:ascii="Arial" w:hAnsi="Arial" w:cs="Arial"/>
          <w:b/>
          <w:sz w:val="24"/>
          <w:szCs w:val="24"/>
          <w:lang w:val="ro-RO"/>
        </w:rPr>
        <w:t>;</w:t>
      </w:r>
      <w:r w:rsidRPr="00EB3EE4">
        <w:rPr>
          <w:rFonts w:ascii="Arial" w:hAnsi="Arial" w:cs="Arial"/>
          <w:b/>
          <w:sz w:val="24"/>
          <w:szCs w:val="24"/>
          <w:lang w:val="ro-RO"/>
        </w:rPr>
        <w:t xml:space="preserve">  2 – F</w:t>
      </w:r>
      <w:r w:rsidR="00214642">
        <w:rPr>
          <w:rFonts w:ascii="Arial" w:hAnsi="Arial" w:cs="Arial"/>
          <w:b/>
          <w:sz w:val="24"/>
          <w:szCs w:val="24"/>
          <w:lang w:val="ro-RO"/>
        </w:rPr>
        <w:t>;</w:t>
      </w:r>
      <w:r w:rsidRPr="00EB3EE4">
        <w:rPr>
          <w:rFonts w:ascii="Arial" w:hAnsi="Arial" w:cs="Arial"/>
          <w:b/>
          <w:sz w:val="24"/>
          <w:szCs w:val="24"/>
          <w:lang w:val="ro-RO"/>
        </w:rPr>
        <w:t xml:space="preserve">  3 – A</w:t>
      </w:r>
      <w:r w:rsidR="00214642">
        <w:rPr>
          <w:rFonts w:ascii="Arial" w:hAnsi="Arial" w:cs="Arial"/>
          <w:b/>
          <w:sz w:val="24"/>
          <w:szCs w:val="24"/>
          <w:lang w:val="ro-RO"/>
        </w:rPr>
        <w:t>;</w:t>
      </w:r>
      <w:r w:rsidRPr="00EB3EE4">
        <w:rPr>
          <w:rFonts w:ascii="Arial" w:hAnsi="Arial" w:cs="Arial"/>
          <w:b/>
          <w:sz w:val="24"/>
          <w:szCs w:val="24"/>
          <w:lang w:val="ro-RO"/>
        </w:rPr>
        <w:t xml:space="preserve"> 4 – F</w:t>
      </w:r>
      <w:r w:rsidR="00214642">
        <w:rPr>
          <w:rFonts w:ascii="Arial" w:hAnsi="Arial" w:cs="Arial"/>
          <w:b/>
          <w:sz w:val="24"/>
          <w:szCs w:val="24"/>
          <w:lang w:val="ro-RO"/>
        </w:rPr>
        <w:t>;</w:t>
      </w:r>
      <w:r w:rsidRPr="00EB3EE4">
        <w:rPr>
          <w:rFonts w:ascii="Arial" w:hAnsi="Arial" w:cs="Arial"/>
          <w:b/>
          <w:sz w:val="24"/>
          <w:szCs w:val="24"/>
          <w:lang w:val="ro-RO"/>
        </w:rPr>
        <w:t xml:space="preserve">  5 – A</w:t>
      </w:r>
      <w:r w:rsidR="00214642">
        <w:rPr>
          <w:rFonts w:ascii="Arial" w:hAnsi="Arial" w:cs="Arial"/>
          <w:b/>
          <w:sz w:val="24"/>
          <w:szCs w:val="24"/>
          <w:lang w:val="ro-RO"/>
        </w:rPr>
        <w:t>;</w:t>
      </w:r>
      <w:r w:rsidRPr="00EB3EE4">
        <w:rPr>
          <w:rFonts w:ascii="Arial" w:hAnsi="Arial" w:cs="Arial"/>
          <w:b/>
          <w:sz w:val="24"/>
          <w:szCs w:val="24"/>
          <w:lang w:val="ro-RO"/>
        </w:rPr>
        <w:t xml:space="preserve"> 6 – F</w:t>
      </w:r>
      <w:r w:rsidR="00214642">
        <w:rPr>
          <w:rFonts w:ascii="Arial" w:hAnsi="Arial" w:cs="Arial"/>
          <w:b/>
          <w:sz w:val="24"/>
          <w:szCs w:val="24"/>
          <w:lang w:val="ro-RO"/>
        </w:rPr>
        <w:t>.</w:t>
      </w:r>
      <w:r w:rsidRPr="00EB3EE4">
        <w:rPr>
          <w:rFonts w:ascii="Arial" w:hAnsi="Arial" w:cs="Arial"/>
          <w:b/>
          <w:sz w:val="24"/>
          <w:szCs w:val="24"/>
          <w:lang w:val="ro-RO"/>
        </w:rPr>
        <w:t xml:space="preserve">  </w:t>
      </w:r>
    </w:p>
    <w:p w14:paraId="3D4EC86B" w14:textId="77777777" w:rsidR="00EB3EE4" w:rsidRPr="00EB3EE4" w:rsidRDefault="00EB3EE4" w:rsidP="00EB3EE4"/>
    <w:sectPr w:rsidR="00EB3EE4" w:rsidRPr="00EB3E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A407C"/>
    <w:multiLevelType w:val="hybridMultilevel"/>
    <w:tmpl w:val="4F82AA62"/>
    <w:lvl w:ilvl="0" w:tplc="90D6D2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BC5"/>
    <w:rsid w:val="00214642"/>
    <w:rsid w:val="00410BC5"/>
    <w:rsid w:val="005819ED"/>
    <w:rsid w:val="008A4480"/>
    <w:rsid w:val="00E2184C"/>
    <w:rsid w:val="00EB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008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EE4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3EE4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EE4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3EE4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5</cp:revision>
  <dcterms:created xsi:type="dcterms:W3CDTF">2021-09-24T20:00:00Z</dcterms:created>
  <dcterms:modified xsi:type="dcterms:W3CDTF">2021-11-10T11:58:00Z</dcterms:modified>
</cp:coreProperties>
</file>