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</w:t>
      </w:r>
      <w:proofErr w:type="gramStart"/>
      <w:r w:rsidRPr="006B5321">
        <w:rPr>
          <w:rFonts w:ascii="Arial" w:hAnsi="Arial" w:cs="Arial"/>
        </w:rPr>
        <w:t>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</w:t>
      </w:r>
      <w:proofErr w:type="gramEnd"/>
      <w:r w:rsidR="00521A46">
        <w:rPr>
          <w:rFonts w:ascii="Arial" w:hAnsi="Arial" w:cs="Arial"/>
        </w:rPr>
        <w:t xml:space="preserve"> </w:t>
      </w:r>
      <w:r w:rsidR="00A51A04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5B522F" w:rsidRDefault="005B522F" w:rsidP="002C422A">
            <w:pPr>
              <w:spacing w:after="160" w:line="259" w:lineRule="auto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 xml:space="preserve">1.Tehnician </w:t>
            </w:r>
            <w:r>
              <w:rPr>
                <w:rFonts w:ascii="Arial" w:hAnsi="Arial" w:cs="Arial"/>
                <w:lang w:val="ro-RO"/>
              </w:rPr>
              <w:t xml:space="preserve">în </w:t>
            </w:r>
            <w:proofErr w:type="gramStart"/>
            <w:r>
              <w:rPr>
                <w:rFonts w:ascii="Arial" w:hAnsi="Arial" w:cs="Arial"/>
                <w:lang w:val="ro-RO"/>
              </w:rPr>
              <w:t>morărit ,panificație</w:t>
            </w:r>
            <w:proofErr w:type="gramEnd"/>
            <w:r>
              <w:rPr>
                <w:rFonts w:ascii="Arial" w:hAnsi="Arial" w:cs="Arial"/>
                <w:lang w:val="ro-RO"/>
              </w:rPr>
              <w:t xml:space="preserve"> și produse făinoase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 xml:space="preserve">MODUL </w:t>
            </w:r>
            <w:bookmarkStart w:id="0" w:name="_GoBack"/>
            <w:r w:rsidRPr="002C422A">
              <w:rPr>
                <w:rFonts w:ascii="Arial" w:hAnsi="Arial" w:cs="Arial"/>
              </w:rPr>
              <w:t xml:space="preserve">II </w:t>
            </w:r>
            <w:proofErr w:type="spellStart"/>
            <w:r w:rsidR="005B522F">
              <w:rPr>
                <w:rFonts w:ascii="Arial" w:hAnsi="Arial" w:cs="Arial"/>
              </w:rPr>
              <w:t>Tehnologia</w:t>
            </w:r>
            <w:proofErr w:type="spellEnd"/>
            <w:r w:rsidR="005B522F">
              <w:rPr>
                <w:rFonts w:ascii="Arial" w:hAnsi="Arial" w:cs="Arial"/>
              </w:rPr>
              <w:t xml:space="preserve"> </w:t>
            </w:r>
            <w:proofErr w:type="spellStart"/>
            <w:r w:rsidR="005B522F">
              <w:rPr>
                <w:rFonts w:ascii="Arial" w:hAnsi="Arial" w:cs="Arial"/>
              </w:rPr>
              <w:t>morăritului</w:t>
            </w:r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2C422A" w:rsidRPr="002C422A" w:rsidRDefault="002C422A" w:rsidP="002C422A">
      <w:p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„Analiza senzorială – mirosul cerealelor”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după următorul plan de idei: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</w:t>
      </w:r>
      <w:r w:rsidRPr="002C422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2C422A">
        <w:rPr>
          <w:rFonts w:ascii="Arial" w:eastAsia="Times New Roman" w:hAnsi="Arial" w:cs="Arial"/>
          <w:b/>
          <w:sz w:val="24"/>
          <w:szCs w:val="24"/>
          <w:lang w:val="ro-RO"/>
        </w:rPr>
        <w:t>12p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definirea analizei senzoriale;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 xml:space="preserve">precizarea a două posibilităţi de determinare a mirosului cerealelor; </w:t>
      </w:r>
    </w:p>
    <w:p w:rsidR="002C422A" w:rsidRPr="002C422A" w:rsidRDefault="002C422A" w:rsidP="002C422A">
      <w:pPr>
        <w:numPr>
          <w:ilvl w:val="1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2C422A">
        <w:rPr>
          <w:rFonts w:ascii="Arial" w:eastAsia="Times New Roman" w:hAnsi="Arial" w:cs="Arial"/>
          <w:sz w:val="24"/>
          <w:szCs w:val="24"/>
          <w:lang w:val="it-IT"/>
        </w:rPr>
        <w:t>enumerarea a trei mirosuri anormale în masa de cereale.</w:t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it-IT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it-IT"/>
        </w:rPr>
        <w:t>Nivelul de dificultate: mediu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Barem de corectare şi notare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a.  analiza senzorială – analiza care se efectuează cu ajutorul organelor de simţ.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răspuns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răspuns parţial corect şi complet se acordă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. Pentru răspuns incorect sau lipsa acestuia, 0p.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  <w:t xml:space="preserve">        </w:t>
      </w:r>
      <w:r>
        <w:rPr>
          <w:rFonts w:ascii="Arial" w:eastAsia="Times New Roman" w:hAnsi="Arial" w:cs="Arial"/>
          <w:sz w:val="24"/>
          <w:szCs w:val="24"/>
          <w:lang w:val="pt-BR"/>
        </w:rPr>
        <w:t xml:space="preserve">                  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2p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b.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- prin frecarea cerealelor în palmă;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 xml:space="preserve">      - prin imersarea cerealelor  în apă la 60ºC, acoperire cu sticla de ceas şi mirosire.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fiecare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. Pentru fiecare răspuns parţial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1p,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 iar pentru răspuns incorect sau lipsa acestuia, 0p.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  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ab/>
        <w:t xml:space="preserve">                    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 xml:space="preserve">                                       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2×2p=4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 xml:space="preserve">c.  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>-    mucegai;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chimic;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alterat;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încins;</w:t>
      </w:r>
    </w:p>
    <w:p w:rsidR="002C422A" w:rsidRPr="002C422A" w:rsidRDefault="002C422A" w:rsidP="002C422A">
      <w:pPr>
        <w:numPr>
          <w:ilvl w:val="0"/>
          <w:numId w:val="17"/>
        </w:numPr>
        <w:tabs>
          <w:tab w:val="num" w:pos="61"/>
        </w:tabs>
        <w:spacing w:after="0" w:line="240" w:lineRule="auto"/>
        <w:ind w:left="231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sz w:val="24"/>
          <w:szCs w:val="24"/>
          <w:lang w:val="pt-BR"/>
        </w:rPr>
        <w:t>rânced.</w:t>
      </w:r>
      <w:r w:rsidRPr="002C422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 xml:space="preserve">Pentru oricare răspuns corect şi complet se acordă câte </w:t>
      </w:r>
      <w:r w:rsidRPr="002C422A">
        <w:rPr>
          <w:rFonts w:ascii="Arial" w:eastAsia="Times New Roman" w:hAnsi="Arial" w:cs="Arial"/>
          <w:bCs/>
          <w:i/>
          <w:sz w:val="24"/>
          <w:szCs w:val="24"/>
          <w:lang w:val="pt-BR"/>
        </w:rPr>
        <w:t>2p</w:t>
      </w:r>
      <w:r w:rsidRPr="002C422A">
        <w:rPr>
          <w:rFonts w:ascii="Arial" w:eastAsia="Times New Roman" w:hAnsi="Arial" w:cs="Arial"/>
          <w:i/>
          <w:sz w:val="24"/>
          <w:szCs w:val="24"/>
          <w:lang w:val="pt-BR"/>
        </w:rPr>
        <w:t>,iar pentru răspuns incorect sau lipsa acestuia, 0p.</w:t>
      </w:r>
    </w:p>
    <w:p w:rsidR="002C422A" w:rsidRPr="002C422A" w:rsidRDefault="002C422A" w:rsidP="002C422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pt-BR"/>
        </w:rPr>
      </w:pP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ab/>
        <w:t xml:space="preserve">       </w:t>
      </w:r>
      <w:r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                                                   </w:t>
      </w:r>
      <w:r w:rsidRPr="002C422A">
        <w:rPr>
          <w:rFonts w:ascii="Arial" w:eastAsia="Times New Roman" w:hAnsi="Arial" w:cs="Arial"/>
          <w:b/>
          <w:i/>
          <w:sz w:val="24"/>
          <w:szCs w:val="24"/>
          <w:lang w:val="pt-BR"/>
        </w:rPr>
        <w:t xml:space="preserve"> </w:t>
      </w:r>
      <w:r w:rsidRPr="002C422A">
        <w:rPr>
          <w:rFonts w:ascii="Arial" w:eastAsia="Times New Roman" w:hAnsi="Arial" w:cs="Arial"/>
          <w:b/>
          <w:bCs/>
          <w:sz w:val="24"/>
          <w:szCs w:val="24"/>
          <w:lang w:val="pt-BR"/>
        </w:rPr>
        <w:t>3×2p=6</w:t>
      </w:r>
      <w:r w:rsidRPr="002C422A">
        <w:rPr>
          <w:rFonts w:ascii="Arial" w:eastAsia="Times New Roman" w:hAnsi="Arial" w:cs="Arial"/>
          <w:b/>
          <w:sz w:val="24"/>
          <w:szCs w:val="24"/>
          <w:lang w:val="pt-BR"/>
        </w:rPr>
        <w:t>p</w:t>
      </w: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2C422A" w:rsidRPr="002C422A" w:rsidRDefault="002C422A" w:rsidP="002C422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52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7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8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9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2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6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15"/>
  </w:num>
  <w:num w:numId="8">
    <w:abstractNumId w:val="0"/>
  </w:num>
  <w:num w:numId="9">
    <w:abstractNumId w:val="2"/>
  </w:num>
  <w:num w:numId="10">
    <w:abstractNumId w:val="7"/>
  </w:num>
  <w:num w:numId="11">
    <w:abstractNumId w:val="12"/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5B522F"/>
    <w:rsid w:val="006B5321"/>
    <w:rsid w:val="007C2534"/>
    <w:rsid w:val="00943CFA"/>
    <w:rsid w:val="00A51A04"/>
    <w:rsid w:val="00A56F80"/>
    <w:rsid w:val="00B27D2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49A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34</cp:revision>
  <dcterms:created xsi:type="dcterms:W3CDTF">2021-09-20T06:38:00Z</dcterms:created>
  <dcterms:modified xsi:type="dcterms:W3CDTF">2021-10-24T14:12:00Z</dcterms:modified>
</cp:coreProperties>
</file>