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Chimia sistemelor silicatice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1557F4" w:rsidRPr="00E32ABE" w:rsidRDefault="001557F4" w:rsidP="001557F4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501B00" w:rsidRDefault="00501B00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1557F4" w:rsidRPr="005A4349" w:rsidRDefault="001557F4" w:rsidP="005A4349">
      <w:pPr>
        <w:numPr>
          <w:ilvl w:val="0"/>
          <w:numId w:val="11"/>
        </w:numPr>
        <w:ind w:left="720"/>
        <w:rPr>
          <w:rFonts w:ascii="Arial" w:hAnsi="Arial" w:cs="Arial"/>
          <w:lang w:val="ro-RO"/>
        </w:rPr>
      </w:pPr>
      <w:r w:rsidRPr="005A4349">
        <w:rPr>
          <w:rFonts w:ascii="Arial" w:hAnsi="Arial" w:cs="Arial"/>
          <w:lang w:val="ro-RO"/>
        </w:rPr>
        <w:t>Căldura de topire se determină cu calorimetrul</w:t>
      </w:r>
      <w:r w:rsidR="0050220C" w:rsidRPr="005A4349">
        <w:rPr>
          <w:rFonts w:ascii="Arial" w:hAnsi="Arial" w:cs="Arial"/>
          <w:lang w:val="ro-RO"/>
        </w:rPr>
        <w:t>.</w:t>
      </w:r>
      <w:r w:rsidRPr="005A4349">
        <w:rPr>
          <w:rFonts w:ascii="Arial" w:hAnsi="Arial" w:cs="Arial"/>
          <w:lang w:val="ro-RO"/>
        </w:rPr>
        <w:tab/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Într-un sistem binar cu compuşi incongruenţi în fază solidă, formarea şi descompunerea compusului incongruent are loc la o temperatură superioară temperaturii eutectice</w:t>
      </w:r>
      <w:r w:rsidR="0050220C">
        <w:rPr>
          <w:rFonts w:ascii="Arial" w:hAnsi="Arial" w:cs="Arial"/>
          <w:lang w:val="ro-RO"/>
        </w:rPr>
        <w:t>.</w:t>
      </w:r>
      <w:r w:rsidRPr="00E32ABE">
        <w:rPr>
          <w:rFonts w:ascii="Arial" w:hAnsi="Arial" w:cs="Arial"/>
          <w:lang w:val="es-ES"/>
        </w:rPr>
        <w:tab/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Compuşii congruenţi sunt compuşii chimici care se descompun la încălzire; ei nu au puncte de topire</w:t>
      </w:r>
      <w:r w:rsidR="0050220C">
        <w:rPr>
          <w:rFonts w:ascii="Arial" w:hAnsi="Arial" w:cs="Arial"/>
          <w:lang w:val="es-ES"/>
        </w:rPr>
        <w:t>.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Trecerea de la forma polimorfă β stabilă la temperatură joasă la forma polimorfă α stabilă la temperatură ridicată se face cu degajare de căldură.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Transformările polimorfe reversibile se numesc transformări enantiotrope</w:t>
      </w:r>
      <w:r w:rsidR="0050220C">
        <w:rPr>
          <w:rFonts w:ascii="Arial" w:hAnsi="Arial" w:cs="Arial"/>
          <w:lang w:val="es-ES"/>
        </w:rPr>
        <w:t>.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Coloizii liofili sunt soluţii coloidale în care nu se manifestă nici o afinitate între particulele coloidului şi moleculele mediului de dispersie.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Silicaţii cu structură vitroasă se solidifică, respectiv se topesc la temperatură fixă</w:t>
      </w:r>
      <w:r w:rsidR="0050220C">
        <w:rPr>
          <w:rFonts w:ascii="Arial" w:hAnsi="Arial" w:cs="Arial"/>
          <w:lang w:val="es-ES"/>
        </w:rPr>
        <w:t>.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 xml:space="preserve">Căldura de formare este cantitatea de căldură absorbită sau degajată la formarea unui compus din elementele sale constitutive. 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Mineralele a căror cristale clivează uşor după planul de aşezare a tetraedrelor, se caracterizează printr-o structură spaţială</w:t>
      </w:r>
      <w:r w:rsidR="0050220C">
        <w:rPr>
          <w:rFonts w:ascii="Arial" w:hAnsi="Arial" w:cs="Arial"/>
          <w:lang w:val="es-ES"/>
        </w:rPr>
        <w:t>.</w:t>
      </w:r>
    </w:p>
    <w:p w:rsidR="001557F4" w:rsidRPr="00E32ABE" w:rsidRDefault="001557F4" w:rsidP="0050220C">
      <w:pPr>
        <w:numPr>
          <w:ilvl w:val="0"/>
          <w:numId w:val="11"/>
        </w:numPr>
        <w:ind w:left="720"/>
        <w:rPr>
          <w:rFonts w:ascii="Arial" w:hAnsi="Arial" w:cs="Arial"/>
          <w:lang w:val="es-ES"/>
        </w:rPr>
      </w:pPr>
      <w:r w:rsidRPr="00E32ABE">
        <w:rPr>
          <w:rFonts w:ascii="Arial" w:hAnsi="Arial" w:cs="Arial"/>
          <w:lang w:val="es-ES"/>
        </w:rPr>
        <w:t>Silicaţii tehnici sunt produşi industriali obţinuţi din amestecuri de materii prime silicioase, arse la temperaturi înalte</w:t>
      </w:r>
      <w:r w:rsidR="0050220C">
        <w:rPr>
          <w:rFonts w:ascii="Arial" w:hAnsi="Arial" w:cs="Arial"/>
          <w:lang w:val="es-ES"/>
        </w:rPr>
        <w:t>.</w:t>
      </w:r>
    </w:p>
    <w:p w:rsidR="001557F4" w:rsidRPr="00E32ABE" w:rsidRDefault="001557F4" w:rsidP="001557F4">
      <w:pPr>
        <w:rPr>
          <w:rFonts w:ascii="Arial" w:hAnsi="Arial" w:cs="Arial"/>
          <w:lang w:val="ro-RO"/>
        </w:rPr>
      </w:pPr>
    </w:p>
    <w:p w:rsidR="001557F4" w:rsidRDefault="001557F4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1557F4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dificil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0220C">
        <w:rPr>
          <w:rFonts w:ascii="Arial" w:hAnsi="Arial" w:cs="Arial"/>
          <w:lang w:val="fr-FR"/>
        </w:rPr>
        <w:t>Fals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0220C">
        <w:rPr>
          <w:rFonts w:ascii="Arial" w:hAnsi="Arial" w:cs="Arial"/>
          <w:lang w:val="fr-FR"/>
        </w:rPr>
        <w:t>Adevărat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0220C">
        <w:rPr>
          <w:rFonts w:ascii="Arial" w:hAnsi="Arial" w:cs="Arial"/>
          <w:lang w:val="fr-FR"/>
        </w:rPr>
        <w:t>Fals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0220C">
        <w:rPr>
          <w:rFonts w:ascii="Arial" w:hAnsi="Arial" w:cs="Arial"/>
          <w:lang w:val="fr-FR"/>
        </w:rPr>
        <w:t>Adevărat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1557F4" w:rsidRDefault="001557F4" w:rsidP="001557F4">
      <w:pPr>
        <w:pStyle w:val="Header"/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1557F4" w:rsidRPr="00A81557" w:rsidRDefault="001557F4" w:rsidP="001557F4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50220C">
        <w:rPr>
          <w:rFonts w:ascii="Arial" w:hAnsi="Arial" w:cs="Arial"/>
          <w:lang w:val="fr-FR"/>
        </w:rPr>
        <w:t>Adevărat</w:t>
      </w:r>
    </w:p>
    <w:p w:rsidR="001557F4" w:rsidRDefault="001557F4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1557F4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95C" w:rsidRDefault="002B295C" w:rsidP="00D34739">
      <w:r>
        <w:separator/>
      </w:r>
    </w:p>
  </w:endnote>
  <w:endnote w:type="continuationSeparator" w:id="1">
    <w:p w:rsidR="002B295C" w:rsidRDefault="002B295C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95C" w:rsidRDefault="002B295C" w:rsidP="00D34739">
      <w:r>
        <w:separator/>
      </w:r>
    </w:p>
  </w:footnote>
  <w:footnote w:type="continuationSeparator" w:id="1">
    <w:p w:rsidR="002B295C" w:rsidRDefault="002B295C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012A2"/>
    <w:multiLevelType w:val="hybridMultilevel"/>
    <w:tmpl w:val="04129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F0EA5"/>
    <w:multiLevelType w:val="hybridMultilevel"/>
    <w:tmpl w:val="FE4C3E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1224"/>
    <w:multiLevelType w:val="hybridMultilevel"/>
    <w:tmpl w:val="3A68363A"/>
    <w:lvl w:ilvl="0" w:tplc="409E7C4C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2729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052F1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4E7DE5"/>
    <w:multiLevelType w:val="hybridMultilevel"/>
    <w:tmpl w:val="6AA49B66"/>
    <w:lvl w:ilvl="0" w:tplc="23AA7AA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335B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2157CEB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9787798"/>
    <w:multiLevelType w:val="hybridMultilevel"/>
    <w:tmpl w:val="CD526DC2"/>
    <w:lvl w:ilvl="0" w:tplc="23B41542">
      <w:start w:val="3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A1A4D"/>
    <w:multiLevelType w:val="hybridMultilevel"/>
    <w:tmpl w:val="6CAA253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11"/>
  </w:num>
  <w:num w:numId="6">
    <w:abstractNumId w:val="4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10"/>
  </w:num>
  <w:num w:numId="12">
    <w:abstractNumId w:val="3"/>
  </w:num>
  <w:num w:numId="13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196B"/>
    <w:rsid w:val="00097096"/>
    <w:rsid w:val="000C272F"/>
    <w:rsid w:val="000C693E"/>
    <w:rsid w:val="001101EE"/>
    <w:rsid w:val="00112BE9"/>
    <w:rsid w:val="00115AB7"/>
    <w:rsid w:val="001557F4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452F"/>
    <w:rsid w:val="0025316B"/>
    <w:rsid w:val="00256608"/>
    <w:rsid w:val="00275248"/>
    <w:rsid w:val="00282DDD"/>
    <w:rsid w:val="002836AD"/>
    <w:rsid w:val="002A4BE7"/>
    <w:rsid w:val="002B295C"/>
    <w:rsid w:val="002B7B7B"/>
    <w:rsid w:val="002C0ED5"/>
    <w:rsid w:val="002C4194"/>
    <w:rsid w:val="002D14D2"/>
    <w:rsid w:val="00303527"/>
    <w:rsid w:val="00311FB3"/>
    <w:rsid w:val="00333E47"/>
    <w:rsid w:val="003425B2"/>
    <w:rsid w:val="003565CC"/>
    <w:rsid w:val="003678E7"/>
    <w:rsid w:val="00367CEE"/>
    <w:rsid w:val="00381837"/>
    <w:rsid w:val="003B50A0"/>
    <w:rsid w:val="003B6112"/>
    <w:rsid w:val="003E1717"/>
    <w:rsid w:val="003F2860"/>
    <w:rsid w:val="004038AB"/>
    <w:rsid w:val="00415F47"/>
    <w:rsid w:val="004317B8"/>
    <w:rsid w:val="004343D1"/>
    <w:rsid w:val="00446E6A"/>
    <w:rsid w:val="004664D4"/>
    <w:rsid w:val="00495001"/>
    <w:rsid w:val="004B7642"/>
    <w:rsid w:val="004E613A"/>
    <w:rsid w:val="004F1CB1"/>
    <w:rsid w:val="00501B00"/>
    <w:rsid w:val="0050220C"/>
    <w:rsid w:val="005114D0"/>
    <w:rsid w:val="00544A5E"/>
    <w:rsid w:val="005456F9"/>
    <w:rsid w:val="00550E62"/>
    <w:rsid w:val="00576225"/>
    <w:rsid w:val="00595F8A"/>
    <w:rsid w:val="005A1962"/>
    <w:rsid w:val="005A4349"/>
    <w:rsid w:val="005A70A1"/>
    <w:rsid w:val="005D003C"/>
    <w:rsid w:val="005D7816"/>
    <w:rsid w:val="005F1D25"/>
    <w:rsid w:val="00611597"/>
    <w:rsid w:val="00654A1C"/>
    <w:rsid w:val="006647AA"/>
    <w:rsid w:val="006B21DB"/>
    <w:rsid w:val="006C44E6"/>
    <w:rsid w:val="006D2987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0B26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A2C94"/>
    <w:rsid w:val="009A717F"/>
    <w:rsid w:val="009B25BD"/>
    <w:rsid w:val="009B5116"/>
    <w:rsid w:val="00A51063"/>
    <w:rsid w:val="00AF7D8B"/>
    <w:rsid w:val="00B213F5"/>
    <w:rsid w:val="00B55D20"/>
    <w:rsid w:val="00B62B33"/>
    <w:rsid w:val="00B634EA"/>
    <w:rsid w:val="00B642CB"/>
    <w:rsid w:val="00B81266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B35C4"/>
    <w:rsid w:val="00D04003"/>
    <w:rsid w:val="00D26DEC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F17C8"/>
    <w:rsid w:val="00E031CC"/>
    <w:rsid w:val="00E04448"/>
    <w:rsid w:val="00E06FA0"/>
    <w:rsid w:val="00E14D63"/>
    <w:rsid w:val="00E25282"/>
    <w:rsid w:val="00E265D8"/>
    <w:rsid w:val="00E519B2"/>
    <w:rsid w:val="00E57FE1"/>
    <w:rsid w:val="00E76AB0"/>
    <w:rsid w:val="00ED1821"/>
    <w:rsid w:val="00ED18DB"/>
    <w:rsid w:val="00EE5AF8"/>
    <w:rsid w:val="00F63C28"/>
    <w:rsid w:val="00F662E0"/>
    <w:rsid w:val="00F756A3"/>
    <w:rsid w:val="00F847B6"/>
    <w:rsid w:val="00FA26AA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F17C8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F17C8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24</cp:revision>
  <dcterms:created xsi:type="dcterms:W3CDTF">2021-09-20T08:09:00Z</dcterms:created>
  <dcterms:modified xsi:type="dcterms:W3CDTF">2021-10-18T17:50:00Z</dcterms:modified>
</cp:coreProperties>
</file>