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5A" w:rsidRPr="006D6F9B" w:rsidRDefault="00E5355A" w:rsidP="00E5355A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6D6F9B" w:rsidRPr="006D6F9B" w:rsidTr="00EF6083"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6D6F9B" w:rsidRPr="006D6F9B" w:rsidTr="00EF6083"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Electrician protecții prin relee, automatizări și măsurători în instalații energetice</w:t>
            </w:r>
          </w:p>
        </w:tc>
      </w:tr>
      <w:tr w:rsidR="006D6F9B" w:rsidRPr="006D6F9B" w:rsidTr="00EF6083"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Protecții prin relee și automatizări</w:t>
            </w:r>
          </w:p>
        </w:tc>
      </w:tr>
      <w:tr w:rsidR="006D6F9B" w:rsidRPr="006D6F9B" w:rsidTr="00EF6083"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E5355A" w:rsidRPr="006D6F9B" w:rsidRDefault="00E5355A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6D6F9B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 – învățământ profesional</w:t>
            </w:r>
          </w:p>
        </w:tc>
      </w:tr>
    </w:tbl>
    <w:p w:rsidR="00E5355A" w:rsidRPr="006D6F9B" w:rsidRDefault="00E5355A" w:rsidP="00E5355A">
      <w:pPr>
        <w:numPr>
          <w:ilvl w:val="12"/>
          <w:numId w:val="0"/>
        </w:numPr>
        <w:tabs>
          <w:tab w:val="left" w:pos="7695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ab/>
      </w: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1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Releele maximale acţionează când mărimea de intrare depăşeşte o valoare maximă.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2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="00F9343C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Releele minimale acţionează când mărimea de intrare scade sub o valoare minimă.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3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Releele instantanee acţionează într-un interval de timp de 0,5 - 10s.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4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Releele temporizate acţionează într-un interval de timp considerat este practic nul.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5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Releele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tensiune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construiesc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fie ca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relee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maximale,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cand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au un contact de tip normal-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deschis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, fie ca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relee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minimale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când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sunt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prevăzute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cu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un contact normal-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>închis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6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.</w:t>
      </w:r>
      <w:r w:rsidR="00F9343C" w:rsidRPr="006D6F9B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Î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n cazul releelor maximale factorul de revenire este supraunitar, iar în cazul celor minimale este subunitar.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E5355A" w:rsidP="00E5355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40.</w:t>
      </w:r>
      <w:r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În cazul transformatoarelor de curent, regimul de funcţionare cu secundarul deschis este un regim de avarie.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lastRenderedPageBreak/>
        <w:t>Răspuns: A</w:t>
      </w:r>
    </w:p>
    <w:p w:rsidR="00E5355A" w:rsidRPr="006D6F9B" w:rsidRDefault="00E5355A" w:rsidP="00E5355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7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>. Transformatoarele de măsură au rolul de</w:t>
      </w:r>
      <w:r w:rsidR="00E5355A" w:rsidRPr="006D6F9B">
        <w:rPr>
          <w:rFonts w:ascii="Arial" w:hAnsi="Arial" w:cs="Arial"/>
          <w:bCs/>
          <w:color w:val="000000" w:themeColor="text1"/>
          <w:sz w:val="24"/>
          <w:szCs w:val="24"/>
          <w:lang w:val="pt-BR"/>
        </w:rPr>
        <w:t xml:space="preserve"> a izola galvanic aparatele de măsură, releele de protecţie şi dispozitivele de automatizare faţă de tensiunea înaltă din circuitele primare.  </w:t>
      </w:r>
      <w:r w:rsidR="00E5355A" w:rsidRPr="006D6F9B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8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Protecţia împotriva dublei puneri la pământ în rotorul generatorului sincron comandă semnalizarea regimului anormal.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9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. 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Transformatoarele cu răcire în cuvă cu ulei sunt prevăzute cu o protecţie cu relee de gaze, care acţionează la defecte interne însoţite de degajare de gaze şi la scăderea nivelului de ulei.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  <w:lang w:val="pt-BR"/>
        </w:rPr>
      </w:pPr>
      <w:r w:rsidRPr="006D6F9B">
        <w:rPr>
          <w:rFonts w:ascii="Arial" w:hAnsi="Arial" w:cs="Arial"/>
          <w:b/>
          <w:iCs/>
          <w:color w:val="000000" w:themeColor="text1"/>
          <w:sz w:val="24"/>
          <w:szCs w:val="24"/>
          <w:lang w:val="ro-RO"/>
        </w:rPr>
        <w:t>10</w:t>
      </w:r>
      <w:r w:rsidR="00E5355A" w:rsidRPr="006D6F9B">
        <w:rPr>
          <w:rFonts w:ascii="Arial" w:hAnsi="Arial" w:cs="Arial"/>
          <w:b/>
          <w:iCs/>
          <w:color w:val="000000" w:themeColor="text1"/>
          <w:sz w:val="24"/>
          <w:szCs w:val="24"/>
          <w:lang w:val="ro-RO"/>
        </w:rPr>
        <w:t>.</w:t>
      </w:r>
      <w:r w:rsidR="00E5355A" w:rsidRPr="006D6F9B">
        <w:rPr>
          <w:rFonts w:ascii="Arial" w:hAnsi="Arial" w:cs="Arial"/>
          <w:iCs/>
          <w:color w:val="000000" w:themeColor="text1"/>
          <w:sz w:val="24"/>
          <w:szCs w:val="24"/>
          <w:lang w:val="ro-RO"/>
        </w:rPr>
        <w:t xml:space="preserve"> Împotriva scăderii tensiunii de alimentare, se prevede la motoare </w:t>
      </w:r>
      <w:r w:rsidR="00E5355A" w:rsidRPr="006D6F9B">
        <w:rPr>
          <w:rFonts w:ascii="Arial" w:hAnsi="Arial" w:cs="Arial"/>
          <w:iCs/>
          <w:color w:val="000000" w:themeColor="text1"/>
          <w:sz w:val="24"/>
          <w:szCs w:val="24"/>
          <w:lang w:val="pt-BR"/>
        </w:rPr>
        <w:t xml:space="preserve">o protecţie de tensiune maximă, care reduce numărul motoarelor care participă la regimul de autopornire.  </w:t>
      </w:r>
      <w:r w:rsidR="00E5355A" w:rsidRPr="006D6F9B">
        <w:rPr>
          <w:rFonts w:ascii="Arial" w:hAnsi="Arial" w:cs="Arial"/>
          <w:b/>
          <w:iCs/>
          <w:color w:val="000000" w:themeColor="text1"/>
          <w:sz w:val="24"/>
          <w:szCs w:val="24"/>
          <w:lang w:val="pt-BR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  <w:lang w:val="pt-BR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11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.(simplu)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Sensibilitatea reprezintă proprietatea unei protecţii de a deconecta numai elementul pe care a apărut defectul, restul instalaţiei rămânând sub tensiune.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12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. 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La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scăderea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frecvenţei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sub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valoarea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critică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45 Hz,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acţiunea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DAS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trebuie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să</w:t>
      </w:r>
      <w:proofErr w:type="spellEnd"/>
      <w:proofErr w:type="gram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fie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instantanee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t>13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Releele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intermediare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folosesc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schemele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protecţie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scopul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introducerii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temporizărilor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necesare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funcţionarea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selectivă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protecţiei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prin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relee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 xml:space="preserve"> 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14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Protecţia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împotriva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suprasarcinilor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transformatorului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putere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comandă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declanşarea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instantanee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a</w:t>
      </w:r>
      <w:proofErr w:type="gram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întreruptorului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 xml:space="preserve"> 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t>15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Funcţionarea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releelor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electrodinamice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bazează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cuplul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care se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exercită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asupra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unei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bobine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parcurse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curent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continuu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către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câmpul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magnetic al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unui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magnet permanent.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5355A" w:rsidRPr="006D6F9B" w:rsidRDefault="00E5355A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5355A" w:rsidRPr="006D6F9B" w:rsidRDefault="0053146E" w:rsidP="00E5355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t>16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Siguranţa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reprezintă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proprietatea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protecţiilor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prin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relee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de a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acţiona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întotdeauna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când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este</w:t>
      </w:r>
      <w:proofErr w:type="spellEnd"/>
      <w:proofErr w:type="gram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necesar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numai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când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este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>necesar</w:t>
      </w:r>
      <w:proofErr w:type="spellEnd"/>
      <w:r w:rsidR="00E5355A" w:rsidRPr="006D6F9B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r w:rsidR="00E5355A" w:rsidRPr="006D6F9B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5355A" w:rsidRPr="006D6F9B" w:rsidRDefault="00E5355A" w:rsidP="00E5355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F942A2" w:rsidRPr="006D6F9B" w:rsidRDefault="00F942A2">
      <w:pPr>
        <w:rPr>
          <w:color w:val="000000" w:themeColor="text1"/>
        </w:rPr>
      </w:pP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t>17.</w:t>
      </w:r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Sistemele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anclanşarea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automată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rezervei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asigură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întreruperea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alimentarea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energie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</w:rPr>
        <w:t>electrică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r w:rsidRPr="006D6F9B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697943" w:rsidRPr="006D6F9B" w:rsidRDefault="00697943" w:rsidP="0069794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:rsidR="00697943" w:rsidRPr="006D6F9B" w:rsidRDefault="00697943" w:rsidP="0069794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D6F9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18.</w:t>
      </w:r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Schemele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</w:t>
      </w:r>
      <w:r w:rsidRPr="006D6F9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AAR</w:t>
      </w:r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aplică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în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instalaţiile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distribuţie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cât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şi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în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cele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producere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aenergiei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electrice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de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exemplu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serviciile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proprii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ale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centralelor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>electrice</w:t>
      </w:r>
      <w:proofErr w:type="spellEnd"/>
      <w:r w:rsidRPr="006D6F9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 </w:t>
      </w:r>
      <w:r w:rsidRPr="006D6F9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697943" w:rsidRPr="006D6F9B" w:rsidRDefault="00697943" w:rsidP="0069794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19.</w:t>
      </w:r>
      <w:r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În schema bloc a unui dispozitiv de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AAR</w:t>
      </w:r>
      <w:r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elementul de pornire acţionează la creşterea tensiunii peste valoarea tensiunii reziduale pe bare de 0,3Un. 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F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697943" w:rsidRPr="006D6F9B" w:rsidRDefault="00697943" w:rsidP="00697943">
      <w:pPr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20. </w:t>
      </w:r>
      <w:proofErr w:type="spellStart"/>
      <w:proofErr w:type="gram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Dispozitivele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descărcare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automată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sarcinii</w:t>
      </w:r>
      <w:proofErr w:type="spellEnd"/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realizează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deconectarea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automată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consumatorilor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la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scăderea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frecvenţei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în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sistemul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electroenergetic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A 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97943" w:rsidRPr="006D6F9B" w:rsidRDefault="00697943" w:rsidP="00697943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21. </w:t>
      </w:r>
      <w:r w:rsidRPr="006D6F9B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tât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timp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cât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puterea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electrică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activă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generată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în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sistemul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electroenergetic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este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mare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decât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consumată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frecvenţa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în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sistem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rămâne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în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jurul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valorii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consemn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</w:t>
      </w:r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bscript"/>
        </w:rPr>
        <w:t>0</w:t>
      </w:r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=50Hz. 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F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lastRenderedPageBreak/>
        <w:t xml:space="preserve">22. </w:t>
      </w: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Scăderea frecvenţei în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sistemul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electroenergetic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ca urmare a deficitului de putere activă, antrenează şi importante scăderi ale tensiunii</w:t>
      </w:r>
      <w:r w:rsidRPr="006D6F9B">
        <w:rPr>
          <w:rStyle w:val="apple-converted-space"/>
          <w:rFonts w:ascii="Arial" w:hAnsi="Arial" w:cs="Arial"/>
          <w:color w:val="000000" w:themeColor="text1"/>
          <w:sz w:val="24"/>
          <w:szCs w:val="24"/>
          <w:lang w:val="ro-RO"/>
        </w:rPr>
        <w:t> </w:t>
      </w: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la nodurile generatoare</w:t>
      </w:r>
      <w:r w:rsidRPr="006D6F9B">
        <w:rPr>
          <w:rFonts w:ascii="Arial" w:hAnsi="Arial" w:cs="Arial"/>
          <w:color w:val="000000" w:themeColor="text1"/>
          <w:lang w:val="ro-RO"/>
        </w:rPr>
        <w:t xml:space="preserve">.  </w:t>
      </w:r>
      <w:r w:rsidRPr="006D6F9B">
        <w:rPr>
          <w:rFonts w:ascii="Arial" w:hAnsi="Arial" w:cs="Arial"/>
          <w:b/>
          <w:color w:val="000000" w:themeColor="text1"/>
          <w:lang w:val="ro-RO"/>
        </w:rPr>
        <w:t>A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dificil</w:t>
      </w:r>
    </w:p>
    <w:p w:rsidR="00697943" w:rsidRPr="006D6F9B" w:rsidRDefault="00697943" w:rsidP="00697943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23.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Pentru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restabilirea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alimentării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consumatorilor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sacrificaţi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prin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DAS</w:t>
      </w:r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la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revenirea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frecvenţei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se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poate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folosi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reanclanşarea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automată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</w:t>
      </w:r>
      <w:proofErr w:type="spellStart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sarcinii</w:t>
      </w:r>
      <w:proofErr w:type="spellEnd"/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RAS</w:t>
      </w:r>
      <w:r w:rsidRPr="006D6F9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6D6F9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A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97943" w:rsidRPr="006D6F9B" w:rsidRDefault="00697943" w:rsidP="00697943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697943" w:rsidRPr="006D6F9B" w:rsidRDefault="00697943" w:rsidP="0069794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pacing w:val="-4"/>
          <w:sz w:val="24"/>
          <w:szCs w:val="24"/>
          <w:shd w:val="clear" w:color="auto" w:fill="FFFFFF"/>
        </w:rPr>
      </w:pPr>
      <w:r w:rsidRPr="006D6F9B">
        <w:rPr>
          <w:rFonts w:ascii="Arial" w:hAnsi="Arial" w:cs="Arial"/>
          <w:b/>
          <w:color w:val="000000" w:themeColor="text1"/>
          <w:spacing w:val="-4"/>
          <w:sz w:val="24"/>
          <w:szCs w:val="24"/>
          <w:shd w:val="clear" w:color="auto" w:fill="FFFFFF"/>
        </w:rPr>
        <w:t>24.</w:t>
      </w:r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Sincronizatorul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automat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pentru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realizarea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sincronizării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generatorului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sincron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cuprinde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regulatorul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de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sincronizare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şi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aparatul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de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cuplare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 </w:t>
      </w:r>
      <w:proofErr w:type="spellStart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>automată</w:t>
      </w:r>
      <w:proofErr w:type="spellEnd"/>
      <w:r w:rsidRPr="006D6F9B">
        <w:rPr>
          <w:rFonts w:ascii="Arial" w:hAnsi="Arial" w:cs="Arial"/>
          <w:color w:val="000000" w:themeColor="text1"/>
          <w:spacing w:val="-4"/>
          <w:sz w:val="24"/>
          <w:szCs w:val="24"/>
          <w:shd w:val="clear" w:color="auto" w:fill="FFFFFF"/>
        </w:rPr>
        <w:t xml:space="preserve">. </w:t>
      </w:r>
      <w:r w:rsidRPr="006D6F9B">
        <w:rPr>
          <w:rFonts w:ascii="Arial" w:hAnsi="Arial" w:cs="Arial"/>
          <w:b/>
          <w:color w:val="000000" w:themeColor="text1"/>
          <w:spacing w:val="-4"/>
          <w:sz w:val="24"/>
          <w:szCs w:val="24"/>
          <w:shd w:val="clear" w:color="auto" w:fill="FFFFFF"/>
        </w:rPr>
        <w:t>A</w:t>
      </w:r>
    </w:p>
    <w:p w:rsidR="00697943" w:rsidRPr="006D6F9B" w:rsidRDefault="00697943" w:rsidP="006979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97943" w:rsidRPr="006D6F9B" w:rsidRDefault="00697943" w:rsidP="00697943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6D6F9B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697943" w:rsidRPr="006D6F9B" w:rsidRDefault="00697943" w:rsidP="00697943">
      <w:pPr>
        <w:rPr>
          <w:color w:val="000000" w:themeColor="text1"/>
        </w:rPr>
      </w:pPr>
    </w:p>
    <w:bookmarkEnd w:id="0"/>
    <w:p w:rsidR="00697943" w:rsidRPr="006D6F9B" w:rsidRDefault="00697943">
      <w:pPr>
        <w:rPr>
          <w:color w:val="000000" w:themeColor="text1"/>
        </w:rPr>
      </w:pPr>
    </w:p>
    <w:sectPr w:rsidR="00697943" w:rsidRPr="006D6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5A"/>
    <w:rsid w:val="0053146E"/>
    <w:rsid w:val="00697943"/>
    <w:rsid w:val="006D6F9B"/>
    <w:rsid w:val="00E5355A"/>
    <w:rsid w:val="00F9343C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53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5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6</cp:revision>
  <dcterms:created xsi:type="dcterms:W3CDTF">2021-10-22T10:12:00Z</dcterms:created>
  <dcterms:modified xsi:type="dcterms:W3CDTF">2021-11-18T17:19:00Z</dcterms:modified>
</cp:coreProperties>
</file>