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AF3" w:rsidRPr="008B6BAF" w:rsidRDefault="000E0AF3" w:rsidP="000E0AF3">
      <w:pPr>
        <w:rPr>
          <w:rFonts w:ascii="Arial" w:hAnsi="Arial" w:cs="Arial"/>
          <w:b/>
          <w:color w:val="000000" w:themeColor="text1"/>
        </w:rPr>
      </w:pPr>
      <w:bookmarkStart w:id="0" w:name="_GoBac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Domeniul de pregătire profesională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Electric</w:t>
            </w:r>
          </w:p>
        </w:tc>
      </w:tr>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Calificare profesională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Electrician aparate şi echipamente electrice şi energetice</w:t>
            </w:r>
          </w:p>
        </w:tc>
      </w:tr>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Modul</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Întreținerea aparatelor electrice și echipamentelor energetice</w:t>
            </w:r>
          </w:p>
        </w:tc>
      </w:tr>
      <w:tr w:rsidR="000E0AF3"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Clasă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a XI-a învățământ profesional</w:t>
            </w:r>
          </w:p>
        </w:tc>
      </w:tr>
    </w:tbl>
    <w:p w:rsidR="000E0AF3" w:rsidRPr="008B6BAF" w:rsidRDefault="000E0AF3" w:rsidP="000E0AF3">
      <w:pPr>
        <w:rPr>
          <w:rFonts w:ascii="Arial" w:hAnsi="Arial" w:cs="Arial"/>
          <w:b/>
          <w:color w:val="000000" w:themeColor="text1"/>
        </w:rPr>
      </w:pPr>
    </w:p>
    <w:p w:rsidR="000E0AF3" w:rsidRPr="008B6BAF" w:rsidRDefault="009865DD" w:rsidP="000E0AF3">
      <w:pPr>
        <w:jc w:val="both"/>
        <w:rPr>
          <w:rFonts w:ascii="Arial" w:hAnsi="Arial" w:cs="Arial"/>
          <w:color w:val="000000" w:themeColor="text1"/>
          <w:lang w:val="ro-RO"/>
        </w:rPr>
      </w:pPr>
      <w:r w:rsidRPr="008B6BAF">
        <w:rPr>
          <w:rFonts w:ascii="Arial" w:hAnsi="Arial" w:cs="Arial"/>
          <w:b/>
          <w:color w:val="000000" w:themeColor="text1"/>
          <w:lang w:val="ro-RO"/>
        </w:rPr>
        <w:t>1</w:t>
      </w:r>
      <w:r w:rsidR="000E0AF3" w:rsidRPr="008B6BAF">
        <w:rPr>
          <w:rFonts w:ascii="Arial" w:hAnsi="Arial" w:cs="Arial"/>
          <w:b/>
          <w:color w:val="000000" w:themeColor="text1"/>
          <w:lang w:val="ro-RO"/>
        </w:rPr>
        <w:t xml:space="preserve">. </w:t>
      </w:r>
      <w:r w:rsidR="000E0AF3" w:rsidRPr="008B6BAF">
        <w:rPr>
          <w:rFonts w:ascii="Arial" w:hAnsi="Arial" w:cs="Arial"/>
          <w:color w:val="000000" w:themeColor="text1"/>
          <w:lang w:val="ro-RO"/>
        </w:rPr>
        <w:t>În staţiile electrice de transformare sunt folosite aparate electrice de comutaţie şi protecţie.</w:t>
      </w:r>
    </w:p>
    <w:p w:rsidR="000E0AF3" w:rsidRPr="008B6BAF" w:rsidRDefault="000E0AF3" w:rsidP="000E0AF3">
      <w:pPr>
        <w:ind w:left="360"/>
        <w:jc w:val="right"/>
        <w:rPr>
          <w:rFonts w:ascii="Arial" w:hAnsi="Arial" w:cs="Arial"/>
          <w:b/>
          <w:color w:val="000000" w:themeColor="text1"/>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3396"/>
      </w:tblGrid>
      <w:tr w:rsidR="008B6BAF" w:rsidRPr="008B6BAF" w:rsidTr="00EF6083">
        <w:tc>
          <w:tcPr>
            <w:tcW w:w="5820" w:type="dxa"/>
            <w:tcBorders>
              <w:top w:val="single" w:sz="4" w:space="0" w:color="FFFFFF"/>
              <w:left w:val="single" w:sz="4" w:space="0" w:color="FFFFFF"/>
              <w:bottom w:val="single" w:sz="4" w:space="0" w:color="FFFFFF"/>
              <w:right w:val="single" w:sz="4" w:space="0" w:color="FFFFFF"/>
            </w:tcBorders>
          </w:tcPr>
          <w:p w:rsidR="000E0AF3" w:rsidRPr="008B6BAF" w:rsidRDefault="000E0AF3" w:rsidP="000E0AF3">
            <w:pPr>
              <w:numPr>
                <w:ilvl w:val="0"/>
                <w:numId w:val="1"/>
              </w:numPr>
              <w:jc w:val="both"/>
              <w:rPr>
                <w:rFonts w:ascii="Arial" w:hAnsi="Arial" w:cs="Arial"/>
                <w:color w:val="000000" w:themeColor="text1"/>
                <w:lang w:val="ro-RO"/>
              </w:rPr>
            </w:pPr>
            <w:r w:rsidRPr="008B6BAF">
              <w:rPr>
                <w:rFonts w:ascii="Arial" w:hAnsi="Arial" w:cs="Arial"/>
                <w:color w:val="000000" w:themeColor="text1"/>
                <w:lang w:val="ro-RO"/>
              </w:rPr>
              <w:t>Analizând figura alăturată, precizaţi tipul de aparat electric reprezentat.</w:t>
            </w:r>
          </w:p>
          <w:p w:rsidR="000E0AF3" w:rsidRPr="008B6BAF" w:rsidRDefault="000E0AF3" w:rsidP="000E0AF3">
            <w:pPr>
              <w:numPr>
                <w:ilvl w:val="0"/>
                <w:numId w:val="1"/>
              </w:numPr>
              <w:jc w:val="both"/>
              <w:rPr>
                <w:rFonts w:ascii="Arial" w:hAnsi="Arial" w:cs="Arial"/>
                <w:color w:val="000000" w:themeColor="text1"/>
                <w:lang w:val="ro-RO"/>
              </w:rPr>
            </w:pPr>
            <w:r w:rsidRPr="008B6BAF">
              <w:rPr>
                <w:rFonts w:ascii="Arial" w:hAnsi="Arial"/>
                <w:color w:val="000000" w:themeColor="text1"/>
                <w:lang w:val="ro-RO"/>
              </w:rPr>
              <w:t xml:space="preserve">Specificaţi denumirea elementelor numerotate cu </w:t>
            </w:r>
            <w:r w:rsidRPr="008B6BAF">
              <w:rPr>
                <w:rFonts w:ascii="Arial" w:hAnsi="Arial"/>
                <w:b/>
                <w:color w:val="000000" w:themeColor="text1"/>
                <w:lang w:val="ro-RO"/>
              </w:rPr>
              <w:t>1, 2, 3</w:t>
            </w:r>
            <w:r w:rsidRPr="008B6BAF">
              <w:rPr>
                <w:rFonts w:ascii="Arial" w:hAnsi="Arial"/>
                <w:color w:val="000000" w:themeColor="text1"/>
                <w:lang w:val="ro-RO"/>
              </w:rPr>
              <w:t xml:space="preserve"> şi </w:t>
            </w:r>
            <w:r w:rsidRPr="008B6BAF">
              <w:rPr>
                <w:rFonts w:ascii="Arial" w:hAnsi="Arial"/>
                <w:b/>
                <w:color w:val="000000" w:themeColor="text1"/>
                <w:lang w:val="ro-RO"/>
              </w:rPr>
              <w:t>4</w:t>
            </w:r>
            <w:r w:rsidRPr="008B6BAF">
              <w:rPr>
                <w:rFonts w:ascii="Arial" w:hAnsi="Arial"/>
                <w:color w:val="000000" w:themeColor="text1"/>
                <w:lang w:val="ro-RO"/>
              </w:rPr>
              <w:t>.</w:t>
            </w:r>
          </w:p>
          <w:p w:rsidR="000E0AF3" w:rsidRPr="008B6BAF" w:rsidRDefault="000E0AF3" w:rsidP="000E0AF3">
            <w:pPr>
              <w:numPr>
                <w:ilvl w:val="0"/>
                <w:numId w:val="1"/>
              </w:numPr>
              <w:jc w:val="both"/>
              <w:rPr>
                <w:rFonts w:ascii="Arial" w:hAnsi="Arial" w:cs="Arial"/>
                <w:color w:val="000000" w:themeColor="text1"/>
                <w:lang w:val="ro-RO"/>
              </w:rPr>
            </w:pPr>
            <w:r w:rsidRPr="008B6BAF">
              <w:rPr>
                <w:rFonts w:ascii="Arial" w:hAnsi="Arial"/>
                <w:color w:val="000000" w:themeColor="text1"/>
                <w:lang w:val="ro-RO"/>
              </w:rPr>
              <w:t xml:space="preserve">Precizaţi materialele din care sunt realizate elementele specificate la punctul </w:t>
            </w:r>
            <w:r w:rsidRPr="008B6BAF">
              <w:rPr>
                <w:rFonts w:ascii="Arial" w:hAnsi="Arial"/>
                <w:b/>
                <w:color w:val="000000" w:themeColor="text1"/>
                <w:lang w:val="ro-RO"/>
              </w:rPr>
              <w:t>b.</w:t>
            </w:r>
            <w:r w:rsidRPr="008B6BAF">
              <w:rPr>
                <w:rFonts w:ascii="Arial" w:hAnsi="Arial" w:cs="Arial"/>
                <w:b/>
                <w:color w:val="000000" w:themeColor="text1"/>
              </w:rPr>
              <w:t xml:space="preserve"> </w:t>
            </w:r>
          </w:p>
          <w:p w:rsidR="000E0AF3" w:rsidRPr="008B6BAF" w:rsidRDefault="000E0AF3" w:rsidP="000E0AF3">
            <w:pPr>
              <w:numPr>
                <w:ilvl w:val="0"/>
                <w:numId w:val="1"/>
              </w:numPr>
              <w:jc w:val="both"/>
              <w:rPr>
                <w:rFonts w:ascii="Arial" w:hAnsi="Arial" w:cs="Arial"/>
                <w:color w:val="000000" w:themeColor="text1"/>
                <w:lang w:val="ro-RO"/>
              </w:rPr>
            </w:pPr>
            <w:r w:rsidRPr="008B6BAF">
              <w:rPr>
                <w:rFonts w:ascii="Arial" w:hAnsi="Arial"/>
                <w:color w:val="000000" w:themeColor="text1"/>
                <w:lang w:val="ro-RO"/>
              </w:rPr>
              <w:t xml:space="preserve">Descrieţi principiul de funcţionare a acestui aparat. </w:t>
            </w:r>
          </w:p>
          <w:p w:rsidR="000E0AF3" w:rsidRPr="008B6BAF" w:rsidRDefault="000E0AF3" w:rsidP="00EF6083">
            <w:pPr>
              <w:ind w:left="360"/>
              <w:jc w:val="both"/>
              <w:rPr>
                <w:rFonts w:ascii="Arial" w:hAnsi="Arial" w:cs="Arial"/>
                <w:color w:val="000000" w:themeColor="text1"/>
                <w:lang w:val="ro-RO"/>
              </w:rPr>
            </w:pPr>
          </w:p>
        </w:tc>
        <w:tc>
          <w:tcPr>
            <w:tcW w:w="3396" w:type="dxa"/>
            <w:tcBorders>
              <w:top w:val="single" w:sz="4" w:space="0" w:color="FFFFFF"/>
              <w:left w:val="single" w:sz="4" w:space="0" w:color="FFFFFF"/>
              <w:bottom w:val="single" w:sz="4" w:space="0" w:color="FFFFFF"/>
              <w:right w:val="single" w:sz="4" w:space="0" w:color="FFFFFF"/>
            </w:tcBorders>
          </w:tcPr>
          <w:p w:rsidR="000E0AF3" w:rsidRPr="008B6BAF" w:rsidRDefault="000E0AF3" w:rsidP="00EF6083">
            <w:pPr>
              <w:jc w:val="both"/>
              <w:rPr>
                <w:rFonts w:ascii="Arial" w:hAnsi="Arial" w:cs="Arial"/>
                <w:color w:val="000000" w:themeColor="text1"/>
                <w:lang w:val="ro-RO"/>
              </w:rPr>
            </w:pPr>
            <w:r w:rsidRPr="008B6BAF">
              <w:rPr>
                <w:rFonts w:ascii="Calibri" w:hAnsi="Calibri"/>
                <w:color w:val="000000" w:themeColor="text1"/>
              </w:rPr>
              <w:object w:dxaOrig="3180" w:dyaOrig="3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153.6pt" o:ole="">
                  <v:imagedata r:id="rId6" o:title="" gain="109227f" blacklevel="-6554f"/>
                </v:shape>
                <o:OLEObject Type="Embed" ProgID="PBrush" ShapeID="_x0000_i1025" DrawAspect="Content" ObjectID="_1698768067" r:id="rId7"/>
              </w:object>
            </w:r>
          </w:p>
        </w:tc>
      </w:tr>
    </w:tbl>
    <w:p w:rsidR="000E0AF3" w:rsidRPr="008B6BAF" w:rsidRDefault="000E0AF3" w:rsidP="000E0AF3">
      <w:pPr>
        <w:jc w:val="both"/>
        <w:rPr>
          <w:rFonts w:ascii="Arial" w:hAnsi="Arial" w:cs="Arial"/>
          <w:color w:val="000000" w:themeColor="text1"/>
          <w:lang w:val="ro-RO"/>
        </w:rPr>
      </w:pPr>
      <w:r w:rsidRPr="008B6BAF">
        <w:rPr>
          <w:rFonts w:ascii="Arial" w:hAnsi="Arial" w:cs="Arial"/>
          <w:color w:val="000000" w:themeColor="text1"/>
          <w:lang w:val="ro-RO"/>
        </w:rPr>
        <w:t>Nivel de dificultate: dificil</w:t>
      </w:r>
    </w:p>
    <w:p w:rsidR="000E0AF3" w:rsidRPr="008B6BAF" w:rsidRDefault="000E0AF3" w:rsidP="000E0AF3">
      <w:pPr>
        <w:rPr>
          <w:rFonts w:ascii="Arial" w:hAnsi="Arial" w:cs="Arial"/>
          <w:b/>
          <w:color w:val="000000" w:themeColor="text1"/>
        </w:rPr>
      </w:pPr>
      <w:r w:rsidRPr="008B6BAF">
        <w:rPr>
          <w:rFonts w:ascii="Arial" w:hAnsi="Arial" w:cs="Arial"/>
          <w:color w:val="000000" w:themeColor="text1"/>
          <w:lang w:val="ro-RO"/>
        </w:rPr>
        <w:t>Răspuns:</w:t>
      </w:r>
    </w:p>
    <w:p w:rsidR="000E0AF3" w:rsidRPr="008B6BAF" w:rsidRDefault="000E0AF3" w:rsidP="000E0AF3">
      <w:pPr>
        <w:rPr>
          <w:rFonts w:ascii="Arial" w:hAnsi="Arial" w:cs="Arial"/>
          <w:b/>
          <w:color w:val="000000" w:themeColor="text1"/>
        </w:rPr>
      </w:pPr>
    </w:p>
    <w:p w:rsidR="000E0AF3" w:rsidRPr="008B6BAF" w:rsidRDefault="000E0AF3" w:rsidP="000E0AF3">
      <w:pPr>
        <w:rPr>
          <w:rFonts w:ascii="Arial" w:hAnsi="Arial" w:cs="Arial"/>
          <w:b/>
          <w:color w:val="000000" w:themeColor="text1"/>
        </w:rPr>
      </w:pPr>
      <w:r w:rsidRPr="008B6BAF">
        <w:rPr>
          <w:rFonts w:ascii="Arial" w:hAnsi="Arial" w:cs="Arial"/>
          <w:b/>
          <w:color w:val="000000" w:themeColor="text1"/>
        </w:rPr>
        <w:t>BAREM DE CORECTARE ŞI NOTARE</w:t>
      </w:r>
    </w:p>
    <w:p w:rsidR="000E0AF3" w:rsidRPr="008B6BAF" w:rsidRDefault="000E0AF3" w:rsidP="000E0AF3">
      <w:pPr>
        <w:jc w:val="both"/>
        <w:rPr>
          <w:rFonts w:ascii="Arial" w:hAnsi="Arial" w:cs="Arial"/>
          <w:b/>
          <w:color w:val="000000" w:themeColor="text1"/>
          <w:lang w:val="ro-RO"/>
        </w:rPr>
      </w:pPr>
      <w:r w:rsidRPr="008B6BAF">
        <w:rPr>
          <w:rFonts w:ascii="Arial" w:hAnsi="Arial" w:cs="Arial"/>
          <w:b/>
          <w:color w:val="000000" w:themeColor="text1"/>
          <w:lang w:val="ro-RO"/>
        </w:rPr>
        <w:t xml:space="preserve">a. </w:t>
      </w:r>
      <w:r w:rsidRPr="008B6BAF">
        <w:rPr>
          <w:rFonts w:ascii="Arial" w:hAnsi="Arial" w:cs="Arial"/>
          <w:color w:val="000000" w:themeColor="text1"/>
          <w:lang w:val="ro-RO"/>
        </w:rPr>
        <w:t>Descărcător cu rezistenţă variabilă</w:t>
      </w:r>
    </w:p>
    <w:p w:rsidR="000E0AF3" w:rsidRPr="008B6BAF" w:rsidRDefault="000E0AF3" w:rsidP="000E0AF3">
      <w:pPr>
        <w:rPr>
          <w:rFonts w:ascii="Arial" w:hAnsi="Arial"/>
          <w:b/>
          <w:color w:val="000000" w:themeColor="text1"/>
          <w:lang w:val="ro-RO"/>
        </w:rPr>
      </w:pP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b.</w:t>
      </w:r>
      <w:r w:rsidRPr="008B6BAF">
        <w:rPr>
          <w:rFonts w:ascii="Arial" w:hAnsi="Arial"/>
          <w:color w:val="000000" w:themeColor="text1"/>
          <w:lang w:val="ro-RO"/>
        </w:rPr>
        <w:t xml:space="preserve"> </w:t>
      </w: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 xml:space="preserve">1 </w:t>
      </w:r>
      <w:r w:rsidRPr="008B6BAF">
        <w:rPr>
          <w:rFonts w:ascii="Arial" w:hAnsi="Arial"/>
          <w:color w:val="000000" w:themeColor="text1"/>
          <w:lang w:val="ro-RO"/>
        </w:rPr>
        <w:t xml:space="preserve">– coloană de eclatoare </w:t>
      </w: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2</w:t>
      </w:r>
      <w:r w:rsidRPr="008B6BAF">
        <w:rPr>
          <w:rFonts w:ascii="Arial" w:hAnsi="Arial"/>
          <w:color w:val="000000" w:themeColor="text1"/>
          <w:lang w:val="ro-RO"/>
        </w:rPr>
        <w:t xml:space="preserve"> – coloană cu rezistenţe variabile </w:t>
      </w: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3</w:t>
      </w:r>
      <w:r w:rsidRPr="008B6BAF">
        <w:rPr>
          <w:rFonts w:ascii="Arial" w:hAnsi="Arial"/>
          <w:color w:val="000000" w:themeColor="text1"/>
          <w:lang w:val="ro-RO"/>
        </w:rPr>
        <w:t xml:space="preserve"> – carcasă </w:t>
      </w: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4</w:t>
      </w:r>
      <w:r w:rsidRPr="008B6BAF">
        <w:rPr>
          <w:rFonts w:ascii="Arial" w:hAnsi="Arial"/>
          <w:color w:val="000000" w:themeColor="text1"/>
          <w:lang w:val="ro-RO"/>
        </w:rPr>
        <w:t xml:space="preserve"> – rezistenţe de şuntare </w:t>
      </w:r>
    </w:p>
    <w:p w:rsidR="000E0AF3" w:rsidRPr="008B6BAF" w:rsidRDefault="000E0AF3" w:rsidP="000E0AF3">
      <w:pPr>
        <w:rPr>
          <w:rFonts w:ascii="Arial" w:hAnsi="Arial"/>
          <w:b/>
          <w:color w:val="000000" w:themeColor="text1"/>
          <w:lang w:val="ro-RO"/>
        </w:rPr>
      </w:pPr>
    </w:p>
    <w:p w:rsidR="000E0AF3" w:rsidRPr="008B6BAF" w:rsidRDefault="000E0AF3" w:rsidP="000E0AF3">
      <w:pPr>
        <w:rPr>
          <w:rFonts w:ascii="Arial" w:hAnsi="Arial"/>
          <w:b/>
          <w:color w:val="000000" w:themeColor="text1"/>
          <w:lang w:val="ro-RO"/>
        </w:rPr>
      </w:pPr>
      <w:r w:rsidRPr="008B6BAF">
        <w:rPr>
          <w:rFonts w:ascii="Arial" w:hAnsi="Arial"/>
          <w:b/>
          <w:color w:val="000000" w:themeColor="text1"/>
          <w:lang w:val="ro-RO"/>
        </w:rPr>
        <w:t xml:space="preserve">c. </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1 – coloană de eclatoare din discuri de cupru sau alamă separate prin distanţiere de mică sau steatită;</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2 – coloană cu rezistenţe variabile din discuri de carbură de siliciu/carborund;</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3 – carcasă din porţelan;</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4 – rezistenţe de şuntare din material ceramic.</w:t>
      </w:r>
    </w:p>
    <w:p w:rsidR="000E0AF3" w:rsidRPr="008B6BAF" w:rsidRDefault="000E0AF3" w:rsidP="000E0AF3">
      <w:pPr>
        <w:rPr>
          <w:rFonts w:ascii="Arial" w:hAnsi="Arial"/>
          <w:b/>
          <w:color w:val="000000" w:themeColor="text1"/>
          <w:lang w:val="ro-RO"/>
        </w:rPr>
      </w:pPr>
    </w:p>
    <w:p w:rsidR="000E0AF3" w:rsidRPr="008B6BAF" w:rsidRDefault="000E0AF3" w:rsidP="000E0AF3">
      <w:pPr>
        <w:rPr>
          <w:rFonts w:ascii="Arial" w:hAnsi="Arial"/>
          <w:color w:val="000000" w:themeColor="text1"/>
          <w:lang w:val="ro-RO"/>
        </w:rPr>
      </w:pPr>
      <w:r w:rsidRPr="008B6BAF">
        <w:rPr>
          <w:rFonts w:ascii="Arial" w:hAnsi="Arial"/>
          <w:b/>
          <w:color w:val="000000" w:themeColor="text1"/>
          <w:lang w:val="ro-RO"/>
        </w:rPr>
        <w:t>d.</w:t>
      </w:r>
      <w:r w:rsidRPr="008B6BAF">
        <w:rPr>
          <w:rFonts w:ascii="Arial" w:hAnsi="Arial"/>
          <w:color w:val="000000" w:themeColor="text1"/>
          <w:lang w:val="ro-RO"/>
        </w:rPr>
        <w:t xml:space="preserve"> </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 xml:space="preserve">- La apariţia unei unde de supratensiune se amorsează în coloana dielectrică un arc electric şi prin rezistenţa variabilă de valori mici se scurge spre pământ un curent de descărcare (impuls) de sute sau mii de amperi </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lastRenderedPageBreak/>
        <w:t xml:space="preserve">- După ce supratensiunea a fost anihilată, coloana dielectrică rămâne ionizată şi descărcătorul este parcurs de un curent de însoţire de valori reduse, care este stins prin creşterea valorii rezistenţei variabile </w:t>
      </w:r>
    </w:p>
    <w:p w:rsidR="000E0AF3" w:rsidRPr="008B6BAF" w:rsidRDefault="000E0AF3" w:rsidP="000E0AF3">
      <w:pPr>
        <w:rPr>
          <w:rFonts w:ascii="Arial" w:hAnsi="Arial"/>
          <w:i/>
          <w:color w:val="000000" w:themeColor="text1"/>
          <w:lang w:val="ro-RO"/>
        </w:rPr>
      </w:pPr>
    </w:p>
    <w:p w:rsidR="000E0AF3" w:rsidRPr="008B6BAF" w:rsidRDefault="000E0AF3" w:rsidP="000E0AF3">
      <w:pPr>
        <w:rPr>
          <w:rFonts w:ascii="Arial" w:hAnsi="Arial"/>
          <w:i/>
          <w:color w:val="000000" w:themeColor="text1"/>
          <w:lang w:val="ro-RO"/>
        </w:rPr>
      </w:pPr>
    </w:p>
    <w:p w:rsidR="000E0AF3" w:rsidRPr="008B6BAF" w:rsidRDefault="000E0AF3" w:rsidP="000E0AF3">
      <w:pPr>
        <w:rPr>
          <w:rFonts w:ascii="Arial" w:hAnsi="Arial" w:cs="Arial"/>
          <w:b/>
          <w:color w:val="000000" w:themeColor="text1"/>
        </w:rPr>
      </w:pPr>
    </w:p>
    <w:p w:rsidR="009865DD" w:rsidRPr="008B6BAF" w:rsidRDefault="009865DD">
      <w:pPr>
        <w:spacing w:after="200" w:line="276" w:lineRule="auto"/>
        <w:rPr>
          <w:rFonts w:ascii="Arial" w:hAnsi="Arial" w:cs="Arial"/>
          <w:b/>
          <w:color w:val="000000" w:themeColor="text1"/>
        </w:rPr>
      </w:pPr>
      <w:r w:rsidRPr="008B6BAF">
        <w:rPr>
          <w:rFonts w:ascii="Arial" w:hAnsi="Arial" w:cs="Arial"/>
          <w:b/>
          <w:color w:val="000000" w:themeColor="text1"/>
        </w:rPr>
        <w:br w:type="page"/>
      </w:r>
    </w:p>
    <w:p w:rsidR="000E0AF3" w:rsidRPr="008B6BAF" w:rsidRDefault="000E0AF3" w:rsidP="000E0AF3">
      <w:pPr>
        <w:rPr>
          <w:rFonts w:ascii="Arial" w:hAnsi="Arial" w:cs="Arial"/>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Domeniul de pregătire profesională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Electric</w:t>
            </w:r>
          </w:p>
        </w:tc>
      </w:tr>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Calificare profesională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Electrician aparate şi echipamente electrice şi energetice</w:t>
            </w:r>
          </w:p>
        </w:tc>
      </w:tr>
      <w:tr w:rsidR="008B6BAF"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Modul</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Întreținerea aparatelor electrice și echipamentelor energetice</w:t>
            </w:r>
          </w:p>
        </w:tc>
      </w:tr>
      <w:tr w:rsidR="000E0AF3" w:rsidRPr="008B6BAF" w:rsidTr="00EF6083">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Clasă</w:t>
            </w:r>
          </w:p>
        </w:tc>
        <w:tc>
          <w:tcPr>
            <w:tcW w:w="4428" w:type="dxa"/>
            <w:shd w:val="clear" w:color="auto" w:fill="auto"/>
          </w:tcPr>
          <w:p w:rsidR="000E0AF3" w:rsidRPr="008B6BAF" w:rsidRDefault="000E0AF3" w:rsidP="00EF6083">
            <w:pPr>
              <w:jc w:val="both"/>
              <w:rPr>
                <w:rFonts w:ascii="Arial" w:hAnsi="Arial" w:cs="Arial"/>
                <w:color w:val="000000" w:themeColor="text1"/>
                <w:lang w:val="ro-RO"/>
              </w:rPr>
            </w:pPr>
            <w:r w:rsidRPr="008B6BAF">
              <w:rPr>
                <w:rFonts w:ascii="Arial" w:hAnsi="Arial" w:cs="Arial"/>
                <w:color w:val="000000" w:themeColor="text1"/>
                <w:lang w:val="ro-RO"/>
              </w:rPr>
              <w:t>a XI-a învățământ profesional</w:t>
            </w:r>
          </w:p>
        </w:tc>
      </w:tr>
    </w:tbl>
    <w:p w:rsidR="000E0AF3" w:rsidRPr="008B6BAF" w:rsidRDefault="000E0AF3" w:rsidP="000E0AF3">
      <w:pPr>
        <w:rPr>
          <w:rFonts w:ascii="Arial" w:hAnsi="Arial"/>
          <w:b/>
          <w:color w:val="000000" w:themeColor="text1"/>
          <w:lang w:val="ro-RO"/>
        </w:rPr>
      </w:pPr>
    </w:p>
    <w:p w:rsidR="000E0AF3" w:rsidRPr="008B6BAF" w:rsidRDefault="009865DD" w:rsidP="000E0AF3">
      <w:pPr>
        <w:rPr>
          <w:rFonts w:ascii="Arial" w:hAnsi="Arial"/>
          <w:color w:val="000000" w:themeColor="text1"/>
          <w:lang w:val="ro-RO"/>
        </w:rPr>
      </w:pPr>
      <w:r w:rsidRPr="008B6BAF">
        <w:rPr>
          <w:rFonts w:ascii="Arial" w:hAnsi="Arial"/>
          <w:b/>
          <w:color w:val="000000" w:themeColor="text1"/>
          <w:lang w:val="ro-RO"/>
        </w:rPr>
        <w:t>2</w:t>
      </w:r>
      <w:r w:rsidR="000E0AF3" w:rsidRPr="008B6BAF">
        <w:rPr>
          <w:rFonts w:ascii="Arial" w:hAnsi="Arial"/>
          <w:b/>
          <w:color w:val="000000" w:themeColor="text1"/>
          <w:lang w:val="ro-RO"/>
        </w:rPr>
        <w:t>.</w:t>
      </w:r>
      <w:r w:rsidR="000E0AF3" w:rsidRPr="008B6BAF">
        <w:rPr>
          <w:rFonts w:ascii="Arial" w:hAnsi="Arial"/>
          <w:color w:val="000000" w:themeColor="text1"/>
          <w:lang w:val="ro-RO"/>
        </w:rPr>
        <w:t xml:space="preserve"> Separatoarele electrice sunt aparate utilizate în instalaţiile de înaltă tensiune.</w:t>
      </w:r>
    </w:p>
    <w:tbl>
      <w:tblPr>
        <w:tblW w:w="9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1"/>
        <w:gridCol w:w="5961"/>
      </w:tblGrid>
      <w:tr w:rsidR="008B6BAF" w:rsidRPr="008B6BAF" w:rsidTr="00EF6083">
        <w:tc>
          <w:tcPr>
            <w:tcW w:w="3751" w:type="dxa"/>
            <w:tcBorders>
              <w:top w:val="single" w:sz="4" w:space="0" w:color="FFFFFF"/>
              <w:left w:val="single" w:sz="4" w:space="0" w:color="FFFFFF"/>
              <w:bottom w:val="single" w:sz="4" w:space="0" w:color="FFFFFF"/>
              <w:right w:val="single" w:sz="4" w:space="0" w:color="FFFFFF"/>
            </w:tcBorders>
          </w:tcPr>
          <w:p w:rsidR="000E0AF3" w:rsidRPr="008B6BAF" w:rsidRDefault="000E0AF3" w:rsidP="00EF6083">
            <w:pPr>
              <w:rPr>
                <w:rFonts w:ascii="Arial" w:hAnsi="Arial"/>
                <w:color w:val="000000" w:themeColor="text1"/>
                <w:lang w:val="ro-RO"/>
              </w:rPr>
            </w:pPr>
            <w:r w:rsidRPr="008B6BAF">
              <w:rPr>
                <w:color w:val="000000" w:themeColor="text1"/>
              </w:rPr>
              <w:object w:dxaOrig="4830" w:dyaOrig="4275">
                <v:shape id="_x0000_i1026" type="#_x0000_t75" style="width:197.4pt;height:170.4pt" o:ole="">
                  <v:imagedata r:id="rId8" o:title=""/>
                </v:shape>
                <o:OLEObject Type="Embed" ProgID="PBrush" ShapeID="_x0000_i1026" DrawAspect="Content" ObjectID="_1698768068" r:id="rId9"/>
              </w:object>
            </w:r>
          </w:p>
        </w:tc>
        <w:tc>
          <w:tcPr>
            <w:tcW w:w="5961" w:type="dxa"/>
            <w:tcBorders>
              <w:top w:val="single" w:sz="4" w:space="0" w:color="FFFFFF"/>
              <w:left w:val="single" w:sz="4" w:space="0" w:color="FFFFFF"/>
              <w:bottom w:val="single" w:sz="4" w:space="0" w:color="FFFFFF"/>
              <w:right w:val="single" w:sz="4" w:space="0" w:color="FFFFFF"/>
            </w:tcBorders>
          </w:tcPr>
          <w:p w:rsidR="000E0AF3" w:rsidRPr="008B6BAF" w:rsidRDefault="000E0AF3" w:rsidP="000E0AF3">
            <w:pPr>
              <w:numPr>
                <w:ilvl w:val="0"/>
                <w:numId w:val="2"/>
              </w:numPr>
              <w:rPr>
                <w:rFonts w:ascii="Arial" w:hAnsi="Arial"/>
                <w:color w:val="000000" w:themeColor="text1"/>
                <w:lang w:val="ro-RO"/>
              </w:rPr>
            </w:pPr>
            <w:r w:rsidRPr="008B6BAF">
              <w:rPr>
                <w:rFonts w:ascii="Arial" w:hAnsi="Arial"/>
                <w:color w:val="000000" w:themeColor="text1"/>
                <w:lang w:val="ro-RO"/>
              </w:rPr>
              <w:t>Precizaţi rolul separatoarelor electrice.</w:t>
            </w:r>
          </w:p>
          <w:p w:rsidR="000E0AF3" w:rsidRPr="008B6BAF" w:rsidRDefault="000E0AF3" w:rsidP="000E0AF3">
            <w:pPr>
              <w:numPr>
                <w:ilvl w:val="0"/>
                <w:numId w:val="2"/>
              </w:numPr>
              <w:rPr>
                <w:rFonts w:ascii="Arial" w:hAnsi="Arial"/>
                <w:color w:val="000000" w:themeColor="text1"/>
                <w:lang w:val="ro-RO"/>
              </w:rPr>
            </w:pPr>
            <w:r w:rsidRPr="008B6BAF">
              <w:rPr>
                <w:rFonts w:ascii="Arial" w:hAnsi="Arial"/>
                <w:color w:val="000000" w:themeColor="text1"/>
                <w:lang w:val="ro-RO"/>
              </w:rPr>
              <w:t>Specificaţi denumirea elementelor componente ale separatorului din figura alăturată, numerotate cu cifre de la 1 la 5.</w:t>
            </w:r>
          </w:p>
          <w:p w:rsidR="000E0AF3" w:rsidRPr="008B6BAF" w:rsidRDefault="000E0AF3" w:rsidP="000E0AF3">
            <w:pPr>
              <w:numPr>
                <w:ilvl w:val="0"/>
                <w:numId w:val="2"/>
              </w:numPr>
              <w:rPr>
                <w:rFonts w:ascii="Arial" w:hAnsi="Arial"/>
                <w:color w:val="000000" w:themeColor="text1"/>
                <w:lang w:val="ro-RO"/>
              </w:rPr>
            </w:pPr>
            <w:r w:rsidRPr="008B6BAF">
              <w:rPr>
                <w:rFonts w:ascii="Arial" w:hAnsi="Arial"/>
                <w:color w:val="000000" w:themeColor="text1"/>
                <w:lang w:val="ro-RO"/>
              </w:rPr>
              <w:t>Enumeraţi metodele de acţionare a separatoarelor electrice.</w:t>
            </w:r>
          </w:p>
          <w:p w:rsidR="000E0AF3" w:rsidRPr="008B6BAF" w:rsidRDefault="000E0AF3" w:rsidP="00EF6083">
            <w:pPr>
              <w:rPr>
                <w:rFonts w:ascii="Arial" w:hAnsi="Arial"/>
                <w:color w:val="000000" w:themeColor="text1"/>
                <w:lang w:val="ro-RO"/>
              </w:rPr>
            </w:pPr>
          </w:p>
        </w:tc>
      </w:tr>
    </w:tbl>
    <w:p w:rsidR="000E0AF3" w:rsidRPr="008B6BAF" w:rsidRDefault="000E0AF3" w:rsidP="000E0AF3">
      <w:pPr>
        <w:rPr>
          <w:rFonts w:ascii="Arial" w:hAnsi="Arial" w:cs="Arial"/>
          <w:b/>
          <w:color w:val="000000" w:themeColor="text1"/>
        </w:rPr>
      </w:pPr>
    </w:p>
    <w:p w:rsidR="000E0AF3" w:rsidRPr="008B6BAF" w:rsidRDefault="000E0AF3" w:rsidP="000E0AF3">
      <w:pPr>
        <w:jc w:val="both"/>
        <w:rPr>
          <w:rFonts w:ascii="Arial" w:hAnsi="Arial" w:cs="Arial"/>
          <w:color w:val="000000" w:themeColor="text1"/>
          <w:lang w:val="ro-RO"/>
        </w:rPr>
      </w:pPr>
      <w:r w:rsidRPr="008B6BAF">
        <w:rPr>
          <w:rFonts w:ascii="Arial" w:hAnsi="Arial" w:cs="Arial"/>
          <w:color w:val="000000" w:themeColor="text1"/>
          <w:lang w:val="ro-RO"/>
        </w:rPr>
        <w:t>Nivel de dificultate: mediu</w:t>
      </w:r>
    </w:p>
    <w:p w:rsidR="000E0AF3" w:rsidRPr="008B6BAF" w:rsidRDefault="000E0AF3" w:rsidP="000E0AF3">
      <w:pPr>
        <w:rPr>
          <w:rFonts w:ascii="Arial" w:hAnsi="Arial" w:cs="Arial"/>
          <w:b/>
          <w:color w:val="000000" w:themeColor="text1"/>
        </w:rPr>
      </w:pPr>
      <w:r w:rsidRPr="008B6BAF">
        <w:rPr>
          <w:rFonts w:ascii="Arial" w:hAnsi="Arial" w:cs="Arial"/>
          <w:color w:val="000000" w:themeColor="text1"/>
          <w:lang w:val="ro-RO"/>
        </w:rPr>
        <w:t>Răspuns:</w:t>
      </w:r>
    </w:p>
    <w:p w:rsidR="000E0AF3" w:rsidRPr="008B6BAF" w:rsidRDefault="000E0AF3" w:rsidP="000E0AF3">
      <w:pPr>
        <w:rPr>
          <w:rFonts w:ascii="Arial" w:hAnsi="Arial" w:cs="Arial"/>
          <w:b/>
          <w:color w:val="000000" w:themeColor="text1"/>
        </w:rPr>
      </w:pPr>
    </w:p>
    <w:p w:rsidR="000E0AF3" w:rsidRPr="008B6BAF" w:rsidRDefault="000E0AF3" w:rsidP="000E0AF3">
      <w:pPr>
        <w:rPr>
          <w:rFonts w:ascii="Arial" w:hAnsi="Arial" w:cs="Arial"/>
          <w:b/>
          <w:color w:val="000000" w:themeColor="text1"/>
        </w:rPr>
      </w:pPr>
    </w:p>
    <w:p w:rsidR="000E0AF3" w:rsidRPr="008B6BAF" w:rsidRDefault="000E0AF3" w:rsidP="000E0AF3">
      <w:pPr>
        <w:rPr>
          <w:rFonts w:ascii="Arial" w:hAnsi="Arial" w:cs="Arial"/>
          <w:b/>
          <w:color w:val="000000" w:themeColor="text1"/>
        </w:rPr>
      </w:pPr>
      <w:r w:rsidRPr="008B6BAF">
        <w:rPr>
          <w:rFonts w:ascii="Arial" w:hAnsi="Arial" w:cs="Arial"/>
          <w:b/>
          <w:color w:val="000000" w:themeColor="text1"/>
        </w:rPr>
        <w:t>BAREM DE CORECTARE ŞI NOTARE</w:t>
      </w:r>
    </w:p>
    <w:p w:rsidR="000E0AF3" w:rsidRPr="008B6BAF" w:rsidRDefault="000E0AF3" w:rsidP="000E0AF3">
      <w:pPr>
        <w:rPr>
          <w:rFonts w:ascii="Arial" w:hAnsi="Arial"/>
          <w:b/>
          <w:color w:val="000000" w:themeColor="text1"/>
          <w:lang w:val="ro-RO"/>
        </w:rPr>
      </w:pPr>
      <w:r w:rsidRPr="008B6BAF">
        <w:rPr>
          <w:rFonts w:ascii="Arial" w:hAnsi="Arial"/>
          <w:b/>
          <w:color w:val="000000" w:themeColor="text1"/>
          <w:lang w:val="ro-RO"/>
        </w:rPr>
        <w:t xml:space="preserve">a. </w:t>
      </w:r>
      <w:r w:rsidRPr="008B6BAF">
        <w:rPr>
          <w:rFonts w:ascii="Arial" w:hAnsi="Arial"/>
          <w:color w:val="000000" w:themeColor="text1"/>
          <w:lang w:val="ro-RO"/>
        </w:rPr>
        <w:t>Separatoarele sunt aparate electrice destinate conectării circuitelor sub tensiune dar fără sarcină.</w:t>
      </w:r>
    </w:p>
    <w:p w:rsidR="000E0AF3" w:rsidRPr="008B6BAF" w:rsidRDefault="000E0AF3" w:rsidP="000E0AF3">
      <w:pPr>
        <w:jc w:val="both"/>
        <w:rPr>
          <w:rFonts w:ascii="Arial" w:hAnsi="Arial"/>
          <w:color w:val="000000" w:themeColor="text1"/>
          <w:lang w:val="ro-RO"/>
        </w:rPr>
      </w:pPr>
    </w:p>
    <w:p w:rsidR="000E0AF3" w:rsidRPr="008B6BAF" w:rsidRDefault="000E0AF3" w:rsidP="000E0AF3">
      <w:pPr>
        <w:jc w:val="both"/>
        <w:rPr>
          <w:rFonts w:ascii="Arial" w:hAnsi="Arial"/>
          <w:b/>
          <w:color w:val="000000" w:themeColor="text1"/>
          <w:lang w:val="ro-RO"/>
        </w:rPr>
      </w:pPr>
      <w:r w:rsidRPr="008B6BAF">
        <w:rPr>
          <w:rFonts w:ascii="Arial" w:hAnsi="Arial"/>
          <w:b/>
          <w:color w:val="000000" w:themeColor="text1"/>
          <w:lang w:val="ro-RO"/>
        </w:rPr>
        <w:t xml:space="preserve">b. </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1 – plăci de contact fixe</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2 – ax</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3 – contact mobil sub formă de cuţit</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4 – ureche</w:t>
      </w:r>
    </w:p>
    <w:p w:rsidR="000E0AF3" w:rsidRPr="008B6BAF" w:rsidRDefault="000E0AF3" w:rsidP="000E0AF3">
      <w:pPr>
        <w:jc w:val="both"/>
        <w:rPr>
          <w:rFonts w:ascii="Arial" w:hAnsi="Arial"/>
          <w:color w:val="000000" w:themeColor="text1"/>
          <w:lang w:val="ro-RO"/>
        </w:rPr>
      </w:pPr>
      <w:r w:rsidRPr="008B6BAF">
        <w:rPr>
          <w:rFonts w:ascii="Arial" w:hAnsi="Arial"/>
          <w:color w:val="000000" w:themeColor="text1"/>
          <w:lang w:val="ro-RO"/>
        </w:rPr>
        <w:t>5 – piesă opritoare</w:t>
      </w:r>
    </w:p>
    <w:p w:rsidR="000E0AF3" w:rsidRPr="008B6BAF" w:rsidRDefault="000E0AF3" w:rsidP="000E0AF3">
      <w:pPr>
        <w:rPr>
          <w:rFonts w:ascii="Arial" w:hAnsi="Arial"/>
          <w:b/>
          <w:color w:val="000000" w:themeColor="text1"/>
          <w:lang w:val="ro-RO"/>
        </w:rPr>
      </w:pPr>
    </w:p>
    <w:p w:rsidR="000E0AF3" w:rsidRPr="008B6BAF" w:rsidRDefault="000E0AF3" w:rsidP="000E0AF3">
      <w:pPr>
        <w:rPr>
          <w:rFonts w:ascii="Arial" w:hAnsi="Arial"/>
          <w:b/>
          <w:color w:val="000000" w:themeColor="text1"/>
          <w:lang w:val="ro-RO"/>
        </w:rPr>
      </w:pPr>
      <w:r w:rsidRPr="008B6BAF">
        <w:rPr>
          <w:rFonts w:ascii="Arial" w:hAnsi="Arial"/>
          <w:b/>
          <w:color w:val="000000" w:themeColor="text1"/>
          <w:lang w:val="ro-RO"/>
        </w:rPr>
        <w:t>c.</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 acţionare manuală (cu prăjină, cu pârghii cu manetă sau cu roată de mână)</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 acţionare cu dispozitiv pneumatic</w:t>
      </w:r>
    </w:p>
    <w:p w:rsidR="000E0AF3" w:rsidRPr="008B6BAF" w:rsidRDefault="000E0AF3" w:rsidP="000E0AF3">
      <w:pPr>
        <w:rPr>
          <w:rFonts w:ascii="Arial" w:hAnsi="Arial"/>
          <w:color w:val="000000" w:themeColor="text1"/>
          <w:lang w:val="ro-RO"/>
        </w:rPr>
      </w:pPr>
      <w:r w:rsidRPr="008B6BAF">
        <w:rPr>
          <w:rFonts w:ascii="Arial" w:hAnsi="Arial"/>
          <w:color w:val="000000" w:themeColor="text1"/>
          <w:lang w:val="ro-RO"/>
        </w:rPr>
        <w:t>- acţionare cu dispozitiv electric</w:t>
      </w:r>
    </w:p>
    <w:bookmarkEnd w:id="0"/>
    <w:p w:rsidR="00F942A2" w:rsidRPr="008B6BAF" w:rsidRDefault="00F942A2">
      <w:pPr>
        <w:rPr>
          <w:color w:val="000000" w:themeColor="text1"/>
        </w:rPr>
      </w:pPr>
    </w:p>
    <w:sectPr w:rsidR="00F942A2" w:rsidRPr="008B6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05C2"/>
    <w:multiLevelType w:val="hybridMultilevel"/>
    <w:tmpl w:val="915038D6"/>
    <w:lvl w:ilvl="0" w:tplc="F0FCA596">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27364A"/>
    <w:multiLevelType w:val="hybridMultilevel"/>
    <w:tmpl w:val="D500FB1E"/>
    <w:lvl w:ilvl="0" w:tplc="FFFFFFFF">
      <w:start w:val="1"/>
      <w:numFmt w:val="lowerLetter"/>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AF3"/>
    <w:rsid w:val="000E0AF3"/>
    <w:rsid w:val="008B6BAF"/>
    <w:rsid w:val="009865DD"/>
    <w:rsid w:val="00F94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A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A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otilia georgescu</cp:lastModifiedBy>
  <cp:revision>3</cp:revision>
  <dcterms:created xsi:type="dcterms:W3CDTF">2021-10-22T10:56:00Z</dcterms:created>
  <dcterms:modified xsi:type="dcterms:W3CDTF">2021-11-18T17:15:00Z</dcterms:modified>
</cp:coreProperties>
</file>