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27697" w14:textId="77777777" w:rsidR="006265A7" w:rsidRPr="0085182D" w:rsidRDefault="006265A7" w:rsidP="006265A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6FCC70F8" w14:textId="77777777" w:rsidR="006265A7" w:rsidRDefault="006265A7" w:rsidP="006265A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6265A7" w:rsidRPr="00D34E8E" w14:paraId="380AD289" w14:textId="77777777" w:rsidTr="00E95F28">
        <w:tc>
          <w:tcPr>
            <w:tcW w:w="889" w:type="pct"/>
          </w:tcPr>
          <w:p w14:paraId="1116CC83" w14:textId="77777777" w:rsidR="006265A7" w:rsidRPr="00D34E8E" w:rsidRDefault="006265A7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32B07F27" w14:textId="77777777" w:rsidR="006265A7" w:rsidRPr="00D34E8E" w:rsidRDefault="006265A7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6265A7" w:rsidRPr="00D34E8E" w14:paraId="209C9DF3" w14:textId="77777777" w:rsidTr="00E95F28">
        <w:tc>
          <w:tcPr>
            <w:tcW w:w="889" w:type="pct"/>
          </w:tcPr>
          <w:p w14:paraId="123BA3AB" w14:textId="77777777" w:rsidR="006265A7" w:rsidRPr="00D34E8E" w:rsidRDefault="006265A7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5029F0E" w14:textId="0AAF3584" w:rsidR="006265A7" w:rsidRPr="00D34E8E" w:rsidRDefault="006265A7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</w:t>
            </w:r>
          </w:p>
        </w:tc>
      </w:tr>
      <w:tr w:rsidR="006265A7" w:rsidRPr="00D34E8E" w14:paraId="5650B058" w14:textId="77777777" w:rsidTr="00E95F28">
        <w:tc>
          <w:tcPr>
            <w:tcW w:w="889" w:type="pct"/>
          </w:tcPr>
          <w:p w14:paraId="33644028" w14:textId="6CD58873" w:rsidR="006265A7" w:rsidRPr="00D34E8E" w:rsidRDefault="006265A7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4</w:t>
            </w:r>
          </w:p>
        </w:tc>
        <w:tc>
          <w:tcPr>
            <w:tcW w:w="4111" w:type="pct"/>
          </w:tcPr>
          <w:p w14:paraId="27FDFFF2" w14:textId="43102F7A" w:rsidR="006265A7" w:rsidRPr="00DD43B5" w:rsidRDefault="006265A7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STILIZAREA COAFURILOR</w:t>
            </w:r>
          </w:p>
        </w:tc>
      </w:tr>
      <w:tr w:rsidR="006265A7" w:rsidRPr="00D34E8E" w14:paraId="35222B1D" w14:textId="77777777" w:rsidTr="00E95F28">
        <w:tc>
          <w:tcPr>
            <w:tcW w:w="889" w:type="pct"/>
          </w:tcPr>
          <w:p w14:paraId="7089FA1B" w14:textId="77777777" w:rsidR="006265A7" w:rsidRPr="00D34E8E" w:rsidRDefault="006265A7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784CCB5A" w14:textId="00FFFCF4" w:rsidR="006265A7" w:rsidRPr="00D34E8E" w:rsidRDefault="006265A7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II</w:t>
            </w:r>
            <w:r w:rsidRPr="00D34E8E">
              <w:rPr>
                <w:lang w:val="ro-RO"/>
              </w:rPr>
              <w:t>-a</w:t>
            </w:r>
          </w:p>
        </w:tc>
      </w:tr>
    </w:tbl>
    <w:p w14:paraId="7ADCD544" w14:textId="77777777" w:rsidR="006265A7" w:rsidRDefault="006265A7" w:rsidP="006265A7"/>
    <w:bookmarkEnd w:id="0"/>
    <w:p w14:paraId="04EE9AD3" w14:textId="112D5445" w:rsidR="006265A7" w:rsidRPr="00DD229E" w:rsidRDefault="006265A7" w:rsidP="006265A7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>Ritmurile compoziționale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decorative</w:t>
      </w: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 xml:space="preserve"> sunt elemente pe care lucrătorul trebuie să le aibă în vedere la realizarea tunsorilor,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>coafurilor și în colorarea părului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50B653B6" w14:textId="77777777" w:rsidR="006265A7" w:rsidRPr="00DD229E" w:rsidRDefault="006265A7" w:rsidP="006265A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7DB65CC2" w14:textId="137A1A9D" w:rsidR="006265A7" w:rsidRPr="00DD43B5" w:rsidRDefault="006265A7" w:rsidP="006265A7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>Definiți ritmul compozițional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5811710A" w14:textId="4E5BB161" w:rsidR="006265A7" w:rsidRPr="00DD43B5" w:rsidRDefault="006265A7" w:rsidP="006265A7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>Precizați 3 ritmuri compoziționale specifice coafurilor și scrieți definițiile acestora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302A827F" w14:textId="7F7BB8D3" w:rsidR="006265A7" w:rsidRPr="00DD43B5" w:rsidRDefault="006265A7" w:rsidP="006265A7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6265A7">
        <w:rPr>
          <w:rFonts w:ascii="Arial" w:eastAsia="Times New Roman" w:hAnsi="Arial" w:cs="Arial"/>
          <w:b/>
          <w:sz w:val="24"/>
          <w:szCs w:val="24"/>
          <w:lang w:val="ro-RO"/>
        </w:rPr>
        <w:t>Precizați în ce constă aplicarea ritmurilor compoziționale decorative în coafură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69DD1142" w14:textId="77777777" w:rsidR="006265A7" w:rsidRPr="00DD43B5" w:rsidRDefault="006265A7" w:rsidP="006265A7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60EC09FC" w14:textId="6C1EF076" w:rsidR="006265A7" w:rsidRPr="00DD43B5" w:rsidRDefault="006265A7" w:rsidP="006265A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5A47EFCC" w14:textId="77777777" w:rsidR="006265A7" w:rsidRPr="00DD43B5" w:rsidRDefault="006265A7" w:rsidP="006265A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</w:p>
    <w:p w14:paraId="14C74A7E" w14:textId="77777777" w:rsidR="006265A7" w:rsidRPr="00DD43B5" w:rsidRDefault="006265A7" w:rsidP="006265A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C6713D4" w14:textId="5B6F960D" w:rsidR="006265A7" w:rsidRPr="00DD43B5" w:rsidRDefault="006265A7" w:rsidP="006265A7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 xml:space="preserve">itmul compozițional constă în </w:t>
      </w:r>
      <w:r w:rsidR="009463AC">
        <w:rPr>
          <w:rFonts w:ascii="Arial" w:eastAsia="Times New Roman" w:hAnsi="Arial" w:cs="Arial"/>
          <w:sz w:val="24"/>
          <w:szCs w:val="24"/>
          <w:lang w:val="ro-RO"/>
        </w:rPr>
        <w:t>o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>rganiz</w:t>
      </w:r>
      <w:r w:rsidR="009463AC">
        <w:rPr>
          <w:rFonts w:ascii="Arial" w:eastAsia="Times New Roman" w:hAnsi="Arial" w:cs="Arial"/>
          <w:sz w:val="24"/>
          <w:szCs w:val="24"/>
          <w:lang w:val="ro-RO"/>
        </w:rPr>
        <w:t>area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 xml:space="preserve"> elementelor</w:t>
      </w:r>
      <w:r w:rsidR="009463AC">
        <w:rPr>
          <w:rFonts w:ascii="Arial" w:eastAsia="Times New Roman" w:hAnsi="Arial" w:cs="Arial"/>
          <w:sz w:val="24"/>
          <w:szCs w:val="24"/>
          <w:lang w:val="ro-RO"/>
        </w:rPr>
        <w:t xml:space="preserve"> de limbaj plastic (punct, linie, formă, culoare)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 xml:space="preserve"> într-un ansamblu omogen, echilibrat,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463AC">
        <w:rPr>
          <w:rFonts w:ascii="Arial" w:eastAsia="Times New Roman" w:hAnsi="Arial" w:cs="Arial"/>
          <w:sz w:val="24"/>
          <w:szCs w:val="24"/>
          <w:lang w:val="ro-RO"/>
        </w:rPr>
        <w:t>prin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463AC">
        <w:rPr>
          <w:rFonts w:ascii="Arial" w:eastAsia="Times New Roman" w:hAnsi="Arial" w:cs="Arial"/>
          <w:sz w:val="24"/>
          <w:szCs w:val="24"/>
          <w:lang w:val="ro-RO"/>
        </w:rPr>
        <w:t>repetiția lor într-o anumită modalitate.</w:t>
      </w:r>
      <w:r w:rsidRPr="006265A7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29708D93" w14:textId="5655B001" w:rsidR="006265A7" w:rsidRDefault="009463AC" w:rsidP="006265A7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Ritmuri compoziționale, oricare 3 dintre</w:t>
      </w:r>
      <w:r w:rsidR="006265A7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14:paraId="3B1E8A76" w14:textId="4A028F97" w:rsidR="00A20B4D" w:rsidRDefault="009463AC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>Simetria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20B4D" w:rsidRPr="00A20B4D">
        <w:rPr>
          <w:rFonts w:ascii="Arial" w:eastAsia="Times New Roman" w:hAnsi="Arial" w:cs="Arial"/>
          <w:sz w:val="24"/>
          <w:szCs w:val="24"/>
          <w:lang w:val="ro-RO"/>
        </w:rPr>
        <w:t>este structura compozițională formata din doua părți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20B4D" w:rsidRPr="00A20B4D">
        <w:rPr>
          <w:rFonts w:ascii="Arial" w:eastAsia="Times New Roman" w:hAnsi="Arial" w:cs="Arial"/>
          <w:sz w:val="24"/>
          <w:szCs w:val="24"/>
          <w:lang w:val="ro-RO"/>
        </w:rPr>
        <w:t>care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A20B4D" w:rsidRPr="00A20B4D">
        <w:rPr>
          <w:rFonts w:ascii="Arial" w:eastAsia="Times New Roman" w:hAnsi="Arial" w:cs="Arial"/>
          <w:sz w:val="24"/>
          <w:szCs w:val="24"/>
          <w:lang w:val="ro-RO"/>
        </w:rPr>
        <w:t xml:space="preserve"> suprapuse,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20B4D" w:rsidRPr="00A20B4D">
        <w:rPr>
          <w:rFonts w:ascii="Arial" w:eastAsia="Times New Roman" w:hAnsi="Arial" w:cs="Arial"/>
          <w:sz w:val="24"/>
          <w:szCs w:val="24"/>
          <w:lang w:val="ro-RO"/>
        </w:rPr>
        <w:t>imaginar sau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20B4D" w:rsidRPr="00A20B4D">
        <w:rPr>
          <w:rFonts w:ascii="Arial" w:eastAsia="Times New Roman" w:hAnsi="Arial" w:cs="Arial"/>
          <w:sz w:val="24"/>
          <w:szCs w:val="24"/>
          <w:lang w:val="ro-RO"/>
        </w:rPr>
        <w:t>real, corespund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>. În coafură, simetria este asigurată prin poziționarea de volume, culori, unghiuri, forme identice stânga-dreapta.</w:t>
      </w:r>
    </w:p>
    <w:p w14:paraId="5CDA9E3F" w14:textId="15731152" w:rsidR="009463AC" w:rsidRPr="009463AC" w:rsidRDefault="00A20B4D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>Repetiția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în coafură înseamnă repetarea unui element prin su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cesiuni la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>distanțe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egale </w:t>
      </w:r>
      <w:proofErr w:type="spellStart"/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în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>poziții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identice, pe o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>direcție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dată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(ex. vopsirea pe șuvițe).</w:t>
      </w:r>
    </w:p>
    <w:p w14:paraId="7477DF7C" w14:textId="1D9AFA5C" w:rsidR="009463AC" w:rsidRPr="009463AC" w:rsidRDefault="00A20B4D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>Alternanța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reprezintă o succesiune a două forme, două culori sau două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>poziții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diferite, care revin pe rând în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>înșiruire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>, în coafura realizată.</w:t>
      </w:r>
    </w:p>
    <w:p w14:paraId="35C59660" w14:textId="7A6C24A4" w:rsidR="009463AC" w:rsidRPr="009463AC" w:rsidRDefault="00A20B4D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>Gradația</w:t>
      </w:r>
      <w:r w:rsidR="009463AC"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reprezintă trecere lentă de la o mărime la alta în cazul coafurilor și tunsorilor, de la o culoare mai închisă la una mai deschisă în cazul colorării părului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7826C44D" w14:textId="4C1F1E76" w:rsidR="009463AC" w:rsidRPr="009463AC" w:rsidRDefault="009463AC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>Suprapunerea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reprezintă folosirea a  două motive de </w:t>
      </w:r>
      <w:r w:rsidR="00A20B4D" w:rsidRPr="009463AC">
        <w:rPr>
          <w:rFonts w:ascii="Arial" w:eastAsia="Times New Roman" w:hAnsi="Arial" w:cs="Arial"/>
          <w:sz w:val="24"/>
          <w:szCs w:val="24"/>
          <w:lang w:val="ro-RO"/>
        </w:rPr>
        <w:t>același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fel sau diferite </w:t>
      </w:r>
      <w:r w:rsidR="00A20B4D" w:rsidRPr="009463AC">
        <w:rPr>
          <w:rFonts w:ascii="Arial" w:eastAsia="Times New Roman" w:hAnsi="Arial" w:cs="Arial"/>
          <w:sz w:val="24"/>
          <w:szCs w:val="24"/>
          <w:lang w:val="ro-RO"/>
        </w:rPr>
        <w:t>așezate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suprapus, acoperindu-se </w:t>
      </w:r>
      <w:r w:rsidR="00A20B4D" w:rsidRPr="009463AC">
        <w:rPr>
          <w:rFonts w:ascii="Arial" w:eastAsia="Times New Roman" w:hAnsi="Arial" w:cs="Arial"/>
          <w:sz w:val="24"/>
          <w:szCs w:val="24"/>
          <w:lang w:val="ro-RO"/>
        </w:rPr>
        <w:t>parțial</w:t>
      </w:r>
      <w:r w:rsidR="00A20B4D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1B09878C" w14:textId="753F0660" w:rsidR="00A173CD" w:rsidRDefault="009463AC" w:rsidP="00A20B4D">
      <w:pPr>
        <w:spacing w:after="0" w:line="276" w:lineRule="auto"/>
        <w:ind w:left="142" w:firstLine="218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20B4D">
        <w:rPr>
          <w:rFonts w:ascii="Arial" w:eastAsia="Times New Roman" w:hAnsi="Arial" w:cs="Arial"/>
          <w:i/>
          <w:sz w:val="24"/>
          <w:szCs w:val="24"/>
          <w:lang w:val="ro-RO"/>
        </w:rPr>
        <w:t xml:space="preserve">Echilibrul 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reprezintă </w:t>
      </w:r>
      <w:r w:rsidR="00A20B4D" w:rsidRPr="009463AC">
        <w:rPr>
          <w:rFonts w:ascii="Arial" w:eastAsia="Times New Roman" w:hAnsi="Arial" w:cs="Arial"/>
          <w:sz w:val="24"/>
          <w:szCs w:val="24"/>
          <w:lang w:val="ro-RO"/>
        </w:rPr>
        <w:t>proporționarea</w:t>
      </w:r>
      <w:r w:rsidRPr="009463AC">
        <w:rPr>
          <w:rFonts w:ascii="Arial" w:eastAsia="Times New Roman" w:hAnsi="Arial" w:cs="Arial"/>
          <w:sz w:val="24"/>
          <w:szCs w:val="24"/>
          <w:lang w:val="ro-RO"/>
        </w:rPr>
        <w:t xml:space="preserve">  diverselor forme, culori, contraste.</w:t>
      </w:r>
    </w:p>
    <w:p w14:paraId="632EAEC0" w14:textId="10F2E181" w:rsidR="009A16A9" w:rsidRPr="009A16A9" w:rsidRDefault="009A16A9" w:rsidP="009A16A9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În coafură, ritmurile compoziționale decorative implică combinarea tehnicilor de lucru clasice </w:t>
      </w:r>
      <w:proofErr w:type="spellStart"/>
      <w:r w:rsidRPr="009A16A9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 moderne pentru obținerea unor efecte prin:</w:t>
      </w:r>
    </w:p>
    <w:p w14:paraId="257EFC7D" w14:textId="503AC1B1" w:rsidR="009A16A9" w:rsidRPr="009A16A9" w:rsidRDefault="009A16A9" w:rsidP="009A16A9">
      <w:pPr>
        <w:pStyle w:val="Listparagraf"/>
        <w:numPr>
          <w:ilvl w:val="0"/>
          <w:numId w:val="3"/>
        </w:numPr>
        <w:spacing w:after="0" w:line="276" w:lineRule="auto"/>
        <w:jc w:val="both"/>
      </w:pPr>
      <w:r w:rsidRPr="009A16A9">
        <w:rPr>
          <w:rFonts w:ascii="Arial" w:eastAsia="Times New Roman" w:hAnsi="Arial" w:cs="Arial"/>
          <w:sz w:val="24"/>
          <w:szCs w:val="24"/>
          <w:lang w:val="ro-RO"/>
        </w:rPr>
        <w:lastRenderedPageBreak/>
        <w:t>aplicarea culorilor pe diferite șuvițe special tunse pentru a focaliza coafura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F223DB9" w14:textId="77777777" w:rsidR="009A16A9" w:rsidRPr="009A16A9" w:rsidRDefault="009A16A9" w:rsidP="009A16A9">
      <w:pPr>
        <w:pStyle w:val="Listparagraf"/>
        <w:numPr>
          <w:ilvl w:val="0"/>
          <w:numId w:val="3"/>
        </w:numPr>
        <w:spacing w:after="0" w:line="276" w:lineRule="auto"/>
        <w:jc w:val="both"/>
      </w:pPr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urmărirea umbrelor </w:t>
      </w:r>
      <w:proofErr w:type="spellStart"/>
      <w:r w:rsidRPr="009A16A9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 a luminii căzute pe păr </w:t>
      </w:r>
      <w:proofErr w:type="spellStart"/>
      <w:r w:rsidRPr="009A16A9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 aplicarea culorilor diferite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pentru a obține un efect tridimensional al coafurii;</w:t>
      </w:r>
    </w:p>
    <w:p w14:paraId="705311BA" w14:textId="3DDC1192" w:rsidR="009A16A9" w:rsidRPr="009A16A9" w:rsidRDefault="009A16A9" w:rsidP="009A16A9">
      <w:pPr>
        <w:pStyle w:val="Listparagraf"/>
        <w:numPr>
          <w:ilvl w:val="0"/>
          <w:numId w:val="3"/>
        </w:numPr>
        <w:spacing w:after="0" w:line="276" w:lineRule="auto"/>
        <w:jc w:val="both"/>
      </w:pPr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cunoașterea </w:t>
      </w:r>
      <w:r>
        <w:rPr>
          <w:rFonts w:ascii="Arial" w:eastAsia="Times New Roman" w:hAnsi="Arial" w:cs="Arial"/>
          <w:sz w:val="24"/>
          <w:szCs w:val="24"/>
          <w:lang w:val="ro-RO"/>
        </w:rPr>
        <w:t>efectelor</w:t>
      </w:r>
      <w:r w:rsidRPr="009A16A9">
        <w:rPr>
          <w:rFonts w:ascii="Arial" w:eastAsia="Times New Roman" w:hAnsi="Arial" w:cs="Arial"/>
          <w:sz w:val="24"/>
          <w:szCs w:val="24"/>
          <w:lang w:val="ro-RO"/>
        </w:rPr>
        <w:t xml:space="preserve"> produse de modificarea unghiului de tăiere a părului: la 45</w:t>
      </w:r>
      <w:r>
        <w:rPr>
          <w:rFonts w:ascii="Arial" w:eastAsia="Times New Roman" w:hAnsi="Arial" w:cs="Arial"/>
          <w:sz w:val="24"/>
          <w:szCs w:val="24"/>
          <w:lang w:val="ro-RO"/>
        </w:rPr>
        <w:t>°</w:t>
      </w:r>
      <w:r w:rsidRPr="009A16A9">
        <w:rPr>
          <w:rFonts w:ascii="Arial" w:eastAsia="Times New Roman" w:hAnsi="Arial" w:cs="Arial"/>
          <w:sz w:val="24"/>
          <w:szCs w:val="24"/>
          <w:lang w:val="ro-RO"/>
        </w:rPr>
        <w:t>, 90</w:t>
      </w:r>
      <w:r>
        <w:rPr>
          <w:rFonts w:ascii="Arial" w:eastAsia="Times New Roman" w:hAnsi="Arial" w:cs="Arial"/>
          <w:sz w:val="24"/>
          <w:szCs w:val="24"/>
          <w:lang w:val="ro-RO"/>
        </w:rPr>
        <w:t>°</w:t>
      </w:r>
      <w:r w:rsidRPr="009A16A9">
        <w:rPr>
          <w:rFonts w:ascii="Arial" w:eastAsia="Times New Roman" w:hAnsi="Arial" w:cs="Arial"/>
          <w:sz w:val="24"/>
          <w:szCs w:val="24"/>
          <w:lang w:val="ro-RO"/>
        </w:rPr>
        <w:t>,1</w:t>
      </w:r>
      <w:r>
        <w:rPr>
          <w:rFonts w:ascii="Arial" w:eastAsia="Times New Roman" w:hAnsi="Arial" w:cs="Arial"/>
          <w:sz w:val="24"/>
          <w:szCs w:val="24"/>
          <w:lang w:val="ro-RO"/>
        </w:rPr>
        <w:t>20°;</w:t>
      </w:r>
    </w:p>
    <w:p w14:paraId="0DE4870A" w14:textId="0600A257" w:rsidR="009A16A9" w:rsidRPr="009A16A9" w:rsidRDefault="009A16A9" w:rsidP="009A16A9">
      <w:pPr>
        <w:pStyle w:val="Listparagraf"/>
        <w:numPr>
          <w:ilvl w:val="0"/>
          <w:numId w:val="3"/>
        </w:numPr>
        <w:spacing w:after="0" w:line="276" w:lineRule="auto"/>
        <w:jc w:val="both"/>
      </w:pPr>
      <w:r w:rsidRPr="009A16A9">
        <w:rPr>
          <w:rFonts w:ascii="Arial" w:eastAsia="Times New Roman" w:hAnsi="Arial" w:cs="Arial"/>
          <w:sz w:val="24"/>
          <w:szCs w:val="24"/>
          <w:lang w:val="ro-RO"/>
        </w:rPr>
        <w:t>alegerea tunsorii respectând liniile imaginare ce unesc punctul de tăiere al părului cu bărbia, buzele, nasul, colțul ochiului, urechea.</w:t>
      </w:r>
      <w:bookmarkStart w:id="2" w:name="_GoBack"/>
      <w:bookmarkEnd w:id="2"/>
    </w:p>
    <w:sectPr w:rsidR="009A16A9" w:rsidRPr="009A16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C223A"/>
    <w:multiLevelType w:val="hybridMultilevel"/>
    <w:tmpl w:val="B818F6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F5B51"/>
    <w:multiLevelType w:val="hybridMultilevel"/>
    <w:tmpl w:val="9490EDEA"/>
    <w:lvl w:ilvl="0" w:tplc="162CF3D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CD"/>
    <w:rsid w:val="006265A7"/>
    <w:rsid w:val="009463AC"/>
    <w:rsid w:val="009A16A9"/>
    <w:rsid w:val="00A173CD"/>
    <w:rsid w:val="00A2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A355"/>
  <w15:chartTrackingRefBased/>
  <w15:docId w15:val="{81A19AEF-FDD5-4067-9C34-F1605645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5A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6265A7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6265A7"/>
    <w:pPr>
      <w:ind w:left="720"/>
      <w:contextualSpacing/>
    </w:pPr>
  </w:style>
  <w:style w:type="table" w:styleId="Tabelgril">
    <w:name w:val="Table Grid"/>
    <w:basedOn w:val="TabelNormal"/>
    <w:uiPriority w:val="39"/>
    <w:rsid w:val="0062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2022-07-28T07:31:00Z</dcterms:created>
  <dcterms:modified xsi:type="dcterms:W3CDTF">2022-07-28T08:25:00Z</dcterms:modified>
</cp:coreProperties>
</file>