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E60" w:rsidRPr="008152F1" w:rsidRDefault="00614E60" w:rsidP="00614E60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ITEMI TIP REZOLVARE DE PROBLEMĂ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4391"/>
        <w:gridCol w:w="4959"/>
      </w:tblGrid>
      <w:tr w:rsidR="00614E60" w:rsidTr="00100B63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Pr="003C046E" w:rsidRDefault="00614E60" w:rsidP="00100B63">
            <w:pPr>
              <w:pStyle w:val="Frspaiere"/>
              <w:jc w:val="both"/>
              <w:rPr>
                <w:b/>
              </w:rPr>
            </w:pPr>
            <w:bookmarkStart w:id="0" w:name="_Hlk84966596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Default="00614E60" w:rsidP="00100B63">
            <w:pPr>
              <w:pStyle w:val="Frspaiere"/>
              <w:jc w:val="both"/>
            </w:pPr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</w:p>
        </w:tc>
      </w:tr>
      <w:tr w:rsidR="00614E60" w:rsidTr="00100B63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Pr="003C046E" w:rsidRDefault="00614E60" w:rsidP="00100B63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Default="00614E60" w:rsidP="00100B63">
            <w:pPr>
              <w:pStyle w:val="Frspaiere"/>
              <w:jc w:val="both"/>
            </w:pP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chimist</w:t>
            </w:r>
            <w:proofErr w:type="spellEnd"/>
            <w:r>
              <w:t xml:space="preserve"> de </w:t>
            </w:r>
            <w:proofErr w:type="spellStart"/>
            <w:r>
              <w:t>laborator</w:t>
            </w:r>
            <w:proofErr w:type="spellEnd"/>
          </w:p>
        </w:tc>
      </w:tr>
      <w:tr w:rsidR="00614E60" w:rsidTr="00100B63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Pr="003C046E" w:rsidRDefault="00614E60" w:rsidP="00100B63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Default="00614E60" w:rsidP="00100B63">
            <w:pPr>
              <w:pStyle w:val="Frspaiere"/>
              <w:jc w:val="both"/>
            </w:pPr>
            <w:proofErr w:type="spellStart"/>
            <w:r>
              <w:t>Tehnici</w:t>
            </w:r>
            <w:proofErr w:type="spellEnd"/>
            <w:r>
              <w:t xml:space="preserve"> </w:t>
            </w:r>
            <w:proofErr w:type="spellStart"/>
            <w:r>
              <w:t>instrumentale</w:t>
            </w:r>
            <w:proofErr w:type="spellEnd"/>
            <w:r>
              <w:t xml:space="preserve"> de </w:t>
            </w:r>
            <w:proofErr w:type="spellStart"/>
            <w:r>
              <w:t>analiză</w:t>
            </w:r>
            <w:proofErr w:type="spellEnd"/>
            <w:r>
              <w:t xml:space="preserve"> </w:t>
            </w:r>
            <w:proofErr w:type="spellStart"/>
            <w:r>
              <w:t>chimică</w:t>
            </w:r>
            <w:proofErr w:type="spellEnd"/>
          </w:p>
        </w:tc>
      </w:tr>
      <w:tr w:rsidR="00614E60" w:rsidTr="00100B63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Pr="003C046E" w:rsidRDefault="00614E60" w:rsidP="00100B63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Default="00614E60" w:rsidP="00100B63">
            <w:pPr>
              <w:pStyle w:val="Frspaiere"/>
              <w:jc w:val="both"/>
              <w:rPr>
                <w:b/>
                <w:color w:val="C00000"/>
              </w:rPr>
            </w:pPr>
            <w:r>
              <w:t>a XII-a</w:t>
            </w:r>
          </w:p>
        </w:tc>
      </w:tr>
      <w:bookmarkEnd w:id="0"/>
    </w:tbl>
    <w:p w:rsidR="00614E60" w:rsidRDefault="00614E60" w:rsidP="00A65D45">
      <w:pPr>
        <w:spacing w:after="0"/>
      </w:pPr>
    </w:p>
    <w:p w:rsidR="00A65D45" w:rsidRDefault="00A65D45" w:rsidP="00A65D45">
      <w:pPr>
        <w:spacing w:after="0"/>
      </w:pPr>
    </w:p>
    <w:p w:rsidR="00A65D45" w:rsidRPr="00A65D45" w:rsidRDefault="00A65D45" w:rsidP="00A65D45">
      <w:pPr>
        <w:spacing w:after="0"/>
      </w:pPr>
    </w:p>
    <w:p w:rsidR="00A65D45" w:rsidRPr="00A65D45" w:rsidRDefault="00A65D45" w:rsidP="00A65D4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val="ro-RO" w:eastAsia="ro-RO"/>
        </w:rPr>
      </w:pPr>
      <w:r w:rsidRPr="00A65D45">
        <w:rPr>
          <w:rFonts w:ascii="Arial" w:hAnsi="Arial" w:cs="Arial"/>
          <w:lang w:val="ro-RO" w:eastAsia="ro-RO"/>
        </w:rPr>
        <w:t xml:space="preserve">Se titrează pH-metric o </w:t>
      </w:r>
      <w:proofErr w:type="spellStart"/>
      <w:r w:rsidRPr="00A65D45">
        <w:rPr>
          <w:rFonts w:ascii="Arial" w:hAnsi="Arial" w:cs="Arial"/>
          <w:lang w:val="ro-RO" w:eastAsia="ro-RO"/>
        </w:rPr>
        <w:t>soluţie</w:t>
      </w:r>
      <w:proofErr w:type="spellEnd"/>
      <w:r w:rsidRPr="00A65D45">
        <w:rPr>
          <w:rFonts w:ascii="Arial" w:hAnsi="Arial" w:cs="Arial"/>
          <w:lang w:val="ro-RO" w:eastAsia="ro-RO"/>
        </w:rPr>
        <w:t xml:space="preserve"> de </w:t>
      </w:r>
      <w:proofErr w:type="spellStart"/>
      <w:r w:rsidRPr="00A65D45">
        <w:rPr>
          <w:rFonts w:ascii="Arial" w:hAnsi="Arial" w:cs="Arial"/>
          <w:lang w:val="ro-RO" w:eastAsia="ro-RO"/>
        </w:rPr>
        <w:t>HCl</w:t>
      </w:r>
      <w:proofErr w:type="spellEnd"/>
      <w:r w:rsidRPr="00A65D45">
        <w:rPr>
          <w:rFonts w:ascii="Arial" w:hAnsi="Arial" w:cs="Arial"/>
          <w:lang w:val="ro-RO" w:eastAsia="ro-RO"/>
        </w:rPr>
        <w:t xml:space="preserve"> 0,01n cu o </w:t>
      </w:r>
      <w:proofErr w:type="spellStart"/>
      <w:r w:rsidRPr="00A65D45">
        <w:rPr>
          <w:rFonts w:ascii="Arial" w:hAnsi="Arial" w:cs="Arial"/>
          <w:lang w:val="ro-RO" w:eastAsia="ro-RO"/>
        </w:rPr>
        <w:t>soluţie</w:t>
      </w:r>
      <w:proofErr w:type="spellEnd"/>
      <w:r w:rsidRPr="00A65D45">
        <w:rPr>
          <w:rFonts w:ascii="Arial" w:hAnsi="Arial" w:cs="Arial"/>
          <w:lang w:val="ro-RO" w:eastAsia="ro-RO"/>
        </w:rPr>
        <w:t xml:space="preserve"> de </w:t>
      </w:r>
      <w:proofErr w:type="spellStart"/>
      <w:r w:rsidRPr="00A65D45">
        <w:rPr>
          <w:rFonts w:ascii="Arial" w:hAnsi="Arial" w:cs="Arial"/>
          <w:lang w:val="ro-RO" w:eastAsia="ro-RO"/>
        </w:rPr>
        <w:t>NaOH</w:t>
      </w:r>
      <w:proofErr w:type="spellEnd"/>
      <w:r w:rsidRPr="00A65D45">
        <w:rPr>
          <w:rFonts w:ascii="Arial" w:hAnsi="Arial" w:cs="Arial"/>
          <w:lang w:val="ro-RO" w:eastAsia="ro-RO"/>
        </w:rPr>
        <w:t xml:space="preserve"> 0,01n </w:t>
      </w:r>
      <w:proofErr w:type="spellStart"/>
      <w:r w:rsidRPr="00A65D45">
        <w:rPr>
          <w:rFonts w:ascii="Arial" w:hAnsi="Arial" w:cs="Arial"/>
          <w:lang w:val="ro-RO" w:eastAsia="ro-RO"/>
        </w:rPr>
        <w:t>şi</w:t>
      </w:r>
      <w:proofErr w:type="spellEnd"/>
      <w:r w:rsidRPr="00A65D45">
        <w:rPr>
          <w:rFonts w:ascii="Arial" w:hAnsi="Arial" w:cs="Arial"/>
          <w:lang w:val="ro-RO" w:eastAsia="ro-RO"/>
        </w:rPr>
        <w:t xml:space="preserve"> se </w:t>
      </w:r>
    </w:p>
    <w:p w:rsidR="00A65D45" w:rsidRPr="00A65D45" w:rsidRDefault="00A65D45" w:rsidP="00A65D45">
      <w:pPr>
        <w:autoSpaceDE w:val="0"/>
        <w:autoSpaceDN w:val="0"/>
        <w:adjustRightInd w:val="0"/>
        <w:spacing w:after="0"/>
        <w:rPr>
          <w:bCs/>
          <w:lang w:val="ro-RO" w:eastAsia="ro-RO"/>
        </w:rPr>
      </w:pPr>
      <w:r w:rsidRPr="00A65D45">
        <w:rPr>
          <w:lang w:val="ro-RO" w:eastAsia="ro-RO"/>
        </w:rPr>
        <w:t xml:space="preserve">determină din grafic volumul de </w:t>
      </w:r>
      <w:proofErr w:type="spellStart"/>
      <w:r w:rsidRPr="00A65D45">
        <w:rPr>
          <w:lang w:val="ro-RO" w:eastAsia="ro-RO"/>
        </w:rPr>
        <w:t>echivalenţă</w:t>
      </w:r>
      <w:proofErr w:type="spellEnd"/>
      <w:r w:rsidRPr="00A65D45">
        <w:rPr>
          <w:lang w:val="ro-RO" w:eastAsia="ro-RO"/>
        </w:rPr>
        <w:t xml:space="preserve"> 10 cm</w:t>
      </w:r>
      <w:r w:rsidRPr="00A65D45">
        <w:rPr>
          <w:vertAlign w:val="superscript"/>
          <w:lang w:val="ro-RO" w:eastAsia="ro-RO"/>
        </w:rPr>
        <w:t>3</w:t>
      </w:r>
      <w:r w:rsidRPr="00A65D45">
        <w:rPr>
          <w:lang w:val="ro-RO" w:eastAsia="ro-RO"/>
        </w:rPr>
        <w:t xml:space="preserve">. </w:t>
      </w:r>
      <w:r w:rsidRPr="00A65D45">
        <w:rPr>
          <w:b/>
          <w:bCs/>
          <w:lang w:val="ro-RO" w:eastAsia="ro-RO"/>
        </w:rPr>
        <w:t xml:space="preserve">                                    </w:t>
      </w:r>
      <w:r>
        <w:rPr>
          <w:b/>
          <w:bCs/>
          <w:lang w:val="ro-RO" w:eastAsia="ro-RO"/>
        </w:rPr>
        <w:t xml:space="preserve">                               </w:t>
      </w:r>
      <w:r w:rsidRPr="00A65D45">
        <w:rPr>
          <w:lang w:val="ro-RO" w:eastAsia="ro-RO"/>
        </w:rPr>
        <w:t>Se cere:</w:t>
      </w:r>
    </w:p>
    <w:p w:rsidR="00A65D45" w:rsidRPr="00A65D45" w:rsidRDefault="00A65D45" w:rsidP="00A65D45">
      <w:pPr>
        <w:autoSpaceDE w:val="0"/>
        <w:autoSpaceDN w:val="0"/>
        <w:adjustRightInd w:val="0"/>
        <w:spacing w:after="0"/>
        <w:rPr>
          <w:lang w:val="ro-RO" w:eastAsia="ro-RO"/>
        </w:rPr>
      </w:pPr>
      <w:r w:rsidRPr="00A65D45">
        <w:rPr>
          <w:bCs/>
          <w:lang w:val="ro-RO" w:eastAsia="ro-RO"/>
        </w:rPr>
        <w:t xml:space="preserve">a. </w:t>
      </w:r>
      <w:proofErr w:type="spellStart"/>
      <w:r w:rsidRPr="00A65D45">
        <w:rPr>
          <w:lang w:val="ro-RO" w:eastAsia="ro-RO"/>
        </w:rPr>
        <w:t>Scrieţi</w:t>
      </w:r>
      <w:proofErr w:type="spellEnd"/>
      <w:r w:rsidRPr="00A65D45">
        <w:rPr>
          <w:lang w:val="ro-RO" w:eastAsia="ro-RO"/>
        </w:rPr>
        <w:t xml:space="preserve"> </w:t>
      </w:r>
      <w:proofErr w:type="spellStart"/>
      <w:r w:rsidRPr="00A65D45">
        <w:rPr>
          <w:lang w:val="ro-RO" w:eastAsia="ro-RO"/>
        </w:rPr>
        <w:t>ecuaţia</w:t>
      </w:r>
      <w:proofErr w:type="spellEnd"/>
      <w:r w:rsidRPr="00A65D45">
        <w:rPr>
          <w:lang w:val="ro-RO" w:eastAsia="ro-RO"/>
        </w:rPr>
        <w:t xml:space="preserve"> </w:t>
      </w:r>
      <w:proofErr w:type="spellStart"/>
      <w:r w:rsidRPr="00A65D45">
        <w:rPr>
          <w:lang w:val="ro-RO" w:eastAsia="ro-RO"/>
        </w:rPr>
        <w:t>reacţiei</w:t>
      </w:r>
      <w:proofErr w:type="spellEnd"/>
      <w:r w:rsidRPr="00A65D45">
        <w:rPr>
          <w:lang w:val="ro-RO" w:eastAsia="ro-RO"/>
        </w:rPr>
        <w:t xml:space="preserve"> chimice.</w:t>
      </w:r>
    </w:p>
    <w:p w:rsidR="00A65D45" w:rsidRPr="00A65D45" w:rsidRDefault="00A65D45" w:rsidP="00A65D45">
      <w:pPr>
        <w:autoSpaceDE w:val="0"/>
        <w:autoSpaceDN w:val="0"/>
        <w:adjustRightInd w:val="0"/>
        <w:spacing w:after="0"/>
        <w:rPr>
          <w:lang w:val="ro-RO" w:eastAsia="ro-RO"/>
        </w:rPr>
      </w:pPr>
      <w:r w:rsidRPr="00A65D45">
        <w:rPr>
          <w:bCs/>
          <w:lang w:val="ro-RO" w:eastAsia="ro-RO"/>
        </w:rPr>
        <w:t xml:space="preserve">b. </w:t>
      </w:r>
      <w:proofErr w:type="spellStart"/>
      <w:r w:rsidRPr="00A65D45">
        <w:rPr>
          <w:lang w:val="ro-RO" w:eastAsia="ro-RO"/>
        </w:rPr>
        <w:t>Calculaţi</w:t>
      </w:r>
      <w:proofErr w:type="spellEnd"/>
      <w:r w:rsidRPr="00A65D45">
        <w:rPr>
          <w:lang w:val="ro-RO" w:eastAsia="ro-RO"/>
        </w:rPr>
        <w:t xml:space="preserve"> cantitatea de acid clorhidric din probă.</w:t>
      </w:r>
    </w:p>
    <w:p w:rsidR="00A65D45" w:rsidRPr="00A65D45" w:rsidRDefault="00A65D45" w:rsidP="00A65D45">
      <w:pPr>
        <w:autoSpaceDE w:val="0"/>
        <w:autoSpaceDN w:val="0"/>
        <w:adjustRightInd w:val="0"/>
        <w:spacing w:after="0"/>
        <w:rPr>
          <w:lang w:val="ro-RO" w:eastAsia="ro-RO"/>
        </w:rPr>
      </w:pPr>
      <w:r w:rsidRPr="00A65D45">
        <w:rPr>
          <w:bCs/>
          <w:lang w:val="ro-RO" w:eastAsia="ro-RO"/>
        </w:rPr>
        <w:t>c</w:t>
      </w:r>
      <w:r w:rsidRPr="00A65D45">
        <w:rPr>
          <w:b/>
          <w:bCs/>
          <w:lang w:val="ro-RO" w:eastAsia="ro-RO"/>
        </w:rPr>
        <w:t xml:space="preserve">. </w:t>
      </w:r>
      <w:proofErr w:type="spellStart"/>
      <w:r w:rsidRPr="00A65D45">
        <w:rPr>
          <w:lang w:val="ro-RO" w:eastAsia="ro-RO"/>
        </w:rPr>
        <w:t>Explicitaţi</w:t>
      </w:r>
      <w:proofErr w:type="spellEnd"/>
      <w:r w:rsidRPr="00A65D45">
        <w:rPr>
          <w:lang w:val="ro-RO" w:eastAsia="ro-RO"/>
        </w:rPr>
        <w:t xml:space="preserve"> termenii din formula de calcul.</w:t>
      </w:r>
    </w:p>
    <w:p w:rsidR="00A65D45" w:rsidRDefault="00A65D45" w:rsidP="00A65D45">
      <w:pPr>
        <w:rPr>
          <w:lang w:val="ro-RO" w:eastAsia="ro-RO"/>
        </w:rPr>
      </w:pPr>
      <w:r>
        <w:rPr>
          <w:lang w:val="ro-RO" w:eastAsia="ro-RO"/>
        </w:rPr>
        <w:t>Se dau</w:t>
      </w:r>
      <w:r w:rsidRPr="00A65D45">
        <w:rPr>
          <w:lang w:val="ro-RO" w:eastAsia="ro-RO"/>
        </w:rPr>
        <w:t>: A</w:t>
      </w:r>
      <w:r w:rsidRPr="00A65D45">
        <w:rPr>
          <w:vertAlign w:val="subscript"/>
          <w:lang w:val="ro-RO" w:eastAsia="ro-RO"/>
        </w:rPr>
        <w:t>H</w:t>
      </w:r>
      <w:r w:rsidRPr="00A65D45">
        <w:rPr>
          <w:lang w:val="ro-RO" w:eastAsia="ro-RO"/>
        </w:rPr>
        <w:t xml:space="preserve"> = 1, A</w:t>
      </w:r>
      <w:r w:rsidRPr="00A65D45">
        <w:rPr>
          <w:vertAlign w:val="subscript"/>
          <w:lang w:val="ro-RO" w:eastAsia="ro-RO"/>
        </w:rPr>
        <w:t>O</w:t>
      </w:r>
      <w:r w:rsidRPr="00A65D45">
        <w:rPr>
          <w:lang w:val="ro-RO" w:eastAsia="ro-RO"/>
        </w:rPr>
        <w:t xml:space="preserve"> = 16, </w:t>
      </w:r>
      <w:proofErr w:type="spellStart"/>
      <w:r w:rsidRPr="00A65D45">
        <w:rPr>
          <w:lang w:val="ro-RO" w:eastAsia="ro-RO"/>
        </w:rPr>
        <w:t>A</w:t>
      </w:r>
      <w:r w:rsidRPr="00A65D45">
        <w:rPr>
          <w:vertAlign w:val="subscript"/>
          <w:lang w:val="ro-RO" w:eastAsia="ro-RO"/>
        </w:rPr>
        <w:t>Na</w:t>
      </w:r>
      <w:proofErr w:type="spellEnd"/>
      <w:r w:rsidRPr="00A65D45">
        <w:rPr>
          <w:lang w:val="ro-RO" w:eastAsia="ro-RO"/>
        </w:rPr>
        <w:t xml:space="preserve">= 23, </w:t>
      </w:r>
      <w:proofErr w:type="spellStart"/>
      <w:r w:rsidRPr="00A65D45">
        <w:rPr>
          <w:lang w:val="ro-RO" w:eastAsia="ro-RO"/>
        </w:rPr>
        <w:t>A</w:t>
      </w:r>
      <w:r w:rsidRPr="00A65D45">
        <w:rPr>
          <w:vertAlign w:val="subscript"/>
          <w:lang w:val="ro-RO" w:eastAsia="ro-RO"/>
        </w:rPr>
        <w:t>Cl</w:t>
      </w:r>
      <w:proofErr w:type="spellEnd"/>
      <w:r w:rsidRPr="00A65D45">
        <w:rPr>
          <w:lang w:val="ro-RO" w:eastAsia="ro-RO"/>
        </w:rPr>
        <w:t xml:space="preserve"> = 35,5.</w:t>
      </w:r>
    </w:p>
    <w:p w:rsidR="00A65D45" w:rsidRPr="00A65D45" w:rsidRDefault="00A65D45" w:rsidP="00A65D45">
      <w:pPr>
        <w:spacing w:after="0"/>
        <w:rPr>
          <w:i/>
          <w:lang w:val="ro-RO"/>
        </w:rPr>
      </w:pPr>
      <w:r>
        <w:rPr>
          <w:lang w:val="ro-RO" w:eastAsia="ro-RO"/>
        </w:rPr>
        <w:t>Nivel de dificultate: ridicat</w:t>
      </w:r>
    </w:p>
    <w:p w:rsidR="00A65D45" w:rsidRPr="00A65D45" w:rsidRDefault="00A65D45" w:rsidP="00A65D45">
      <w:pPr>
        <w:spacing w:after="0"/>
        <w:rPr>
          <w:b/>
          <w:lang w:val="ro-RO"/>
        </w:rPr>
      </w:pPr>
      <w:r w:rsidRPr="00A65D45">
        <w:rPr>
          <w:b/>
          <w:lang w:val="ro-RO"/>
        </w:rPr>
        <w:t>Rezolvare</w:t>
      </w:r>
    </w:p>
    <w:p w:rsidR="00A65D45" w:rsidRPr="00A65D45" w:rsidRDefault="00A65D45" w:rsidP="00A65D45">
      <w:pPr>
        <w:pStyle w:val="Listparagraf"/>
        <w:spacing w:line="276" w:lineRule="auto"/>
        <w:ind w:left="0"/>
        <w:rPr>
          <w:rFonts w:ascii="Arial" w:hAnsi="Arial" w:cs="Arial"/>
          <w:lang w:val="ro-RO"/>
        </w:rPr>
      </w:pPr>
      <w:r w:rsidRPr="00A65D45">
        <w:rPr>
          <w:rFonts w:ascii="Arial" w:hAnsi="Arial" w:cs="Arial"/>
          <w:lang w:val="ro-RO"/>
        </w:rPr>
        <w:t xml:space="preserve">a.    </w:t>
      </w:r>
      <w:r w:rsidRPr="00A65D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98B01" wp14:editId="5E065F6E">
                <wp:simplePos x="0" y="0"/>
                <wp:positionH relativeFrom="column">
                  <wp:posOffset>1271905</wp:posOffset>
                </wp:positionH>
                <wp:positionV relativeFrom="paragraph">
                  <wp:posOffset>95885</wp:posOffset>
                </wp:positionV>
                <wp:extent cx="323850" cy="0"/>
                <wp:effectExtent l="5080" t="56515" r="23495" b="57785"/>
                <wp:wrapNone/>
                <wp:docPr id="1" name="Conector drept cu săgeată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71CE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rept cu săgeată 1" o:spid="_x0000_s1026" type="#_x0000_t32" style="position:absolute;margin-left:100.15pt;margin-top:7.55pt;width:2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">
                <v:stroke endarrow="block"/>
              </v:shape>
            </w:pict>
          </mc:Fallback>
        </mc:AlternateContent>
      </w:r>
      <w:proofErr w:type="spellStart"/>
      <w:r w:rsidRPr="00A65D45">
        <w:rPr>
          <w:rFonts w:ascii="Arial" w:hAnsi="Arial" w:cs="Arial"/>
          <w:lang w:val="ro-RO"/>
        </w:rPr>
        <w:t>HCl</w:t>
      </w:r>
      <w:proofErr w:type="spellEnd"/>
      <w:r w:rsidRPr="00A65D45">
        <w:rPr>
          <w:rFonts w:ascii="Arial" w:hAnsi="Arial" w:cs="Arial"/>
          <w:lang w:val="ro-RO"/>
        </w:rPr>
        <w:t xml:space="preserve"> + </w:t>
      </w:r>
      <w:proofErr w:type="spellStart"/>
      <w:r w:rsidRPr="00A65D45">
        <w:rPr>
          <w:rFonts w:ascii="Arial" w:hAnsi="Arial" w:cs="Arial"/>
          <w:lang w:val="ro-RO"/>
        </w:rPr>
        <w:t>NaOH</w:t>
      </w:r>
      <w:proofErr w:type="spellEnd"/>
      <w:r w:rsidRPr="00A65D45">
        <w:rPr>
          <w:rFonts w:ascii="Arial" w:hAnsi="Arial" w:cs="Arial"/>
          <w:lang w:val="ro-RO"/>
        </w:rPr>
        <w:t xml:space="preserve"> </w:t>
      </w:r>
      <w:r w:rsidRPr="00A65D45">
        <w:rPr>
          <w:rFonts w:ascii="Arial" w:hAnsi="Arial" w:cs="Arial"/>
          <w:lang w:val="ro-RO"/>
        </w:rPr>
        <w:tab/>
        <w:t xml:space="preserve">           </w:t>
      </w:r>
      <w:proofErr w:type="spellStart"/>
      <w:r w:rsidRPr="00A65D45">
        <w:rPr>
          <w:rFonts w:ascii="Arial" w:hAnsi="Arial" w:cs="Arial"/>
          <w:lang w:val="ro-RO"/>
        </w:rPr>
        <w:t>NaCl</w:t>
      </w:r>
      <w:proofErr w:type="spellEnd"/>
      <w:r w:rsidRPr="00A65D45">
        <w:rPr>
          <w:rFonts w:ascii="Arial" w:hAnsi="Arial" w:cs="Arial"/>
          <w:lang w:val="ro-RO"/>
        </w:rPr>
        <w:t xml:space="preserve"> + H</w:t>
      </w:r>
      <w:r w:rsidRPr="00A65D45">
        <w:rPr>
          <w:rFonts w:ascii="Arial" w:hAnsi="Arial" w:cs="Arial"/>
          <w:vertAlign w:val="subscript"/>
          <w:lang w:val="ro-RO"/>
        </w:rPr>
        <w:t>2</w:t>
      </w:r>
      <w:r w:rsidRPr="00A65D45">
        <w:rPr>
          <w:rFonts w:ascii="Arial" w:hAnsi="Arial" w:cs="Arial"/>
          <w:lang w:val="ro-RO"/>
        </w:rPr>
        <w:t>O</w:t>
      </w:r>
    </w:p>
    <w:p w:rsidR="00A65D45" w:rsidRPr="00242305" w:rsidRDefault="00A65D45" w:rsidP="00A65D45">
      <w:pPr>
        <w:tabs>
          <w:tab w:val="left" w:pos="1605"/>
        </w:tabs>
        <w:spacing w:after="0"/>
        <w:rPr>
          <w:lang w:val="ro-RO"/>
        </w:rPr>
      </w:pPr>
      <w:r w:rsidRPr="00A65D45">
        <w:rPr>
          <w:lang w:val="ro-RO"/>
        </w:rPr>
        <w:t xml:space="preserve">b.  </w:t>
      </w:r>
      <w:proofErr w:type="spellStart"/>
      <w:r w:rsidRPr="00A65D45">
        <w:rPr>
          <w:lang w:val="ro-RO"/>
        </w:rPr>
        <w:t>m</w:t>
      </w:r>
      <w:r w:rsidRPr="00A65D45">
        <w:rPr>
          <w:vertAlign w:val="subscript"/>
          <w:lang w:val="ro-RO"/>
        </w:rPr>
        <w:t>dHCl</w:t>
      </w:r>
      <w:proofErr w:type="spellEnd"/>
      <w:r w:rsidRPr="00A65D45">
        <w:rPr>
          <w:lang w:val="ro-RO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ro-RO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ro-RO"/>
                  </w:rPr>
                </m:ctrlPr>
              </m:sSubPr>
              <m:e>
                <m:r>
                  <w:rPr>
                    <w:rFonts w:ascii="Cambria Math" w:hAnsi="Cambria Math"/>
                    <w:lang w:val="ro-RO"/>
                  </w:rPr>
                  <m:t>c</m:t>
                </m:r>
              </m:e>
              <m:sub>
                <m:r>
                  <w:rPr>
                    <w:rFonts w:ascii="Cambria Math" w:hAnsi="Cambria Math"/>
                    <w:lang w:val="ro-RO"/>
                  </w:rPr>
                  <m:t xml:space="preserve">nNaOH </m:t>
                </m:r>
              </m:sub>
            </m:sSub>
            <m:r>
              <w:rPr>
                <w:rFonts w:ascii="Cambria Math" w:hAnsi="Cambria Math"/>
                <w:lang w:val="ro-RO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lang w:val="ro-RO"/>
                  </w:rPr>
                </m:ctrlPr>
              </m:sSubPr>
              <m:e>
                <m:r>
                  <w:rPr>
                    <w:rFonts w:ascii="Cambria Math" w:hAnsi="Cambria Math"/>
                    <w:lang w:val="ro-RO"/>
                  </w:rPr>
                  <m:t xml:space="preserve"> •V</m:t>
                </m:r>
              </m:e>
              <m:sub>
                <m:r>
                  <w:rPr>
                    <w:rFonts w:ascii="Cambria Math" w:hAnsi="Cambria Math"/>
                    <w:lang w:val="ro-RO"/>
                  </w:rPr>
                  <m:t>sNaOH</m:t>
                </m:r>
              </m:sub>
            </m:sSub>
            <m:r>
              <w:rPr>
                <w:rFonts w:ascii="Cambria Math" w:hAnsi="Cambria Math"/>
                <w:lang w:val="ro-RO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lang w:val="ro-RO"/>
                  </w:rPr>
                </m:ctrlPr>
              </m:sSubPr>
              <m:e>
                <m:r>
                  <w:rPr>
                    <w:rFonts w:ascii="Cambria Math" w:hAnsi="Cambria Math"/>
                    <w:lang w:val="ro-RO"/>
                  </w:rPr>
                  <m:t xml:space="preserve"> •E</m:t>
                </m:r>
              </m:e>
              <m:sub>
                <m:r>
                  <w:rPr>
                    <w:rFonts w:ascii="Cambria Math" w:hAnsi="Cambria Math"/>
                    <w:lang w:val="ro-RO"/>
                  </w:rPr>
                  <m:t>gNaOH</m:t>
                </m:r>
              </m:sub>
            </m:sSub>
          </m:num>
          <m:den>
            <m:r>
              <w:rPr>
                <w:rFonts w:ascii="Cambria Math" w:hAnsi="Cambria Math"/>
                <w:lang w:val="ro-RO"/>
              </w:rPr>
              <m:t>1000</m:t>
            </m:r>
          </m:den>
        </m:f>
      </m:oMath>
      <w:r w:rsidRPr="00242305">
        <w:rPr>
          <w:lang w:val="ro-RO"/>
        </w:rPr>
        <w:t xml:space="preserve">  </w:t>
      </w:r>
    </w:p>
    <w:p w:rsidR="00A65D45" w:rsidRPr="00242305" w:rsidRDefault="00A65D45" w:rsidP="00A65D45">
      <w:pPr>
        <w:tabs>
          <w:tab w:val="left" w:pos="1605"/>
        </w:tabs>
        <w:spacing w:after="0"/>
        <w:rPr>
          <w:lang w:val="ro-RO"/>
        </w:rPr>
      </w:pPr>
    </w:p>
    <w:p w:rsidR="00A65D45" w:rsidRPr="00242305" w:rsidRDefault="00A65D45" w:rsidP="00A65D45">
      <w:pPr>
        <w:tabs>
          <w:tab w:val="left" w:pos="1605"/>
        </w:tabs>
        <w:spacing w:after="0"/>
        <w:rPr>
          <w:lang w:val="ro-RO"/>
        </w:rPr>
      </w:pPr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E</w:t>
      </w:r>
      <w:r w:rsidRPr="00242305">
        <w:rPr>
          <w:vertAlign w:val="subscript"/>
          <w:lang w:val="ro-RO"/>
        </w:rPr>
        <w:t>g</w:t>
      </w:r>
      <w:proofErr w:type="spellEnd"/>
      <w:r w:rsidRPr="00242305">
        <w:rPr>
          <w:lang w:val="ro-RO"/>
        </w:rPr>
        <w:t xml:space="preserve">= </w:t>
      </w:r>
      <m:oMath>
        <m:f>
          <m:fPr>
            <m:ctrlPr>
              <w:rPr>
                <w:rFonts w:ascii="Cambria Math"/>
                <w:i/>
                <w:lang w:val="ro-RO"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  <w:lang w:val="ro-RO"/>
                  </w:rPr>
                </m:ctrlPr>
              </m:sSubPr>
              <m:e>
                <m:r>
                  <w:rPr>
                    <w:rFonts w:ascii="Cambria Math" w:hAnsi="Cambria Math"/>
                    <w:lang w:val="ro-RO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ro-RO"/>
                  </w:rPr>
                  <m:t>NaOH</m:t>
                </m:r>
              </m:sub>
            </m:sSub>
          </m:num>
          <m:den>
            <m:r>
              <w:rPr>
                <w:rFonts w:ascii="Cambria Math"/>
                <w:lang w:val="ro-RO"/>
              </w:rPr>
              <m:t>1</m:t>
            </m:r>
          </m:den>
        </m:f>
      </m:oMath>
      <w:r w:rsidRPr="00242305">
        <w:rPr>
          <w:lang w:val="ro-RO"/>
        </w:rPr>
        <w:t xml:space="preserve"> =23+16+1= 40</w:t>
      </w:r>
    </w:p>
    <w:p w:rsidR="00A65D45" w:rsidRPr="00242305" w:rsidRDefault="00A65D45" w:rsidP="00A65D45">
      <w:pPr>
        <w:tabs>
          <w:tab w:val="left" w:pos="1605"/>
        </w:tabs>
        <w:spacing w:after="0"/>
        <w:rPr>
          <w:i/>
          <w:lang w:val="ro-RO"/>
        </w:rPr>
      </w:pPr>
    </w:p>
    <w:p w:rsidR="00A65D45" w:rsidRPr="00242305" w:rsidRDefault="00A65D45" w:rsidP="00A65D45">
      <w:pPr>
        <w:tabs>
          <w:tab w:val="left" w:pos="1605"/>
        </w:tabs>
        <w:spacing w:after="0"/>
        <w:rPr>
          <w:lang w:val="ro-RO"/>
        </w:rPr>
      </w:pPr>
      <w:r w:rsidRPr="00242305">
        <w:rPr>
          <w:lang w:val="ro-RO"/>
        </w:rPr>
        <w:t>m</w:t>
      </w:r>
      <w:r w:rsidRPr="00242305">
        <w:rPr>
          <w:vertAlign w:val="subscript"/>
          <w:lang w:val="ro-RO"/>
        </w:rPr>
        <w:t>d</w:t>
      </w:r>
      <w:r w:rsidRPr="00242305">
        <w:rPr>
          <w:i/>
          <w:lang w:val="ro-RO"/>
        </w:rPr>
        <w:t>=</w:t>
      </w:r>
      <m:oMath>
        <m:f>
          <m:fPr>
            <m:ctrlPr>
              <w:rPr>
                <w:rFonts w:ascii="Cambria Math"/>
                <w:i/>
                <w:lang w:val="ro-RO"/>
              </w:rPr>
            </m:ctrlPr>
          </m:fPr>
          <m:num>
            <m:r>
              <w:rPr>
                <w:rFonts w:ascii="Cambria Math"/>
                <w:lang w:val="ro-RO"/>
              </w:rPr>
              <m:t xml:space="preserve">0,01 </m:t>
            </m:r>
            <m:r>
              <w:rPr>
                <w:lang w:val="ro-RO"/>
              </w:rPr>
              <m:t>•</m:t>
            </m:r>
            <m:r>
              <w:rPr>
                <w:rFonts w:ascii="Cambria Math"/>
                <w:lang w:val="ro-RO"/>
              </w:rPr>
              <m:t>10</m:t>
            </m:r>
            <m:r>
              <w:rPr>
                <w:lang w:val="ro-RO"/>
              </w:rPr>
              <m:t>•</m:t>
            </m:r>
            <m:r>
              <w:rPr>
                <w:rFonts w:ascii="Cambria Math"/>
                <w:lang w:val="ro-RO"/>
              </w:rPr>
              <m:t>40</m:t>
            </m:r>
          </m:num>
          <m:den>
            <m:r>
              <w:rPr>
                <w:rFonts w:ascii="Cambria Math"/>
                <w:lang w:val="ro-RO"/>
              </w:rPr>
              <m:t>1000</m:t>
            </m:r>
          </m:den>
        </m:f>
      </m:oMath>
      <w:r w:rsidRPr="00242305">
        <w:rPr>
          <w:lang w:val="ro-RO"/>
        </w:rPr>
        <w:t xml:space="preserve"> =0,004g HCl</w:t>
      </w:r>
    </w:p>
    <w:p w:rsidR="00A65D45" w:rsidRPr="00242305" w:rsidRDefault="00A65D45" w:rsidP="00A65D45">
      <w:pPr>
        <w:tabs>
          <w:tab w:val="left" w:pos="1605"/>
        </w:tabs>
        <w:spacing w:after="0"/>
        <w:rPr>
          <w:lang w:val="ro-RO"/>
        </w:rPr>
      </w:pPr>
    </w:p>
    <w:p w:rsidR="00A65D45" w:rsidRPr="00242305" w:rsidRDefault="00A65D45" w:rsidP="00A65D45">
      <w:pPr>
        <w:tabs>
          <w:tab w:val="left" w:pos="1605"/>
        </w:tabs>
        <w:spacing w:after="0"/>
        <w:rPr>
          <w:lang w:val="ro-RO"/>
        </w:rPr>
      </w:pPr>
      <w:r>
        <w:rPr>
          <w:lang w:val="ro-RO"/>
        </w:rPr>
        <w:t xml:space="preserve">c. </w:t>
      </w:r>
      <w:proofErr w:type="spellStart"/>
      <w:r w:rsidRPr="00242305">
        <w:rPr>
          <w:lang w:val="ro-RO"/>
        </w:rPr>
        <w:t>m</w:t>
      </w:r>
      <w:r w:rsidRPr="00242305">
        <w:rPr>
          <w:vertAlign w:val="subscript"/>
          <w:lang w:val="ro-RO"/>
        </w:rPr>
        <w:t>dHCl</w:t>
      </w:r>
      <w:proofErr w:type="spellEnd"/>
      <w:r w:rsidRPr="00242305">
        <w:rPr>
          <w:lang w:val="ro-RO"/>
        </w:rPr>
        <w:t xml:space="preserve"> – masa dizolvată de </w:t>
      </w:r>
      <w:proofErr w:type="spellStart"/>
      <w:r w:rsidRPr="00242305">
        <w:rPr>
          <w:lang w:val="ro-RO"/>
        </w:rPr>
        <w:t>HCl</w:t>
      </w:r>
      <w:proofErr w:type="spellEnd"/>
      <w:r w:rsidRPr="00242305">
        <w:rPr>
          <w:lang w:val="ro-RO"/>
        </w:rPr>
        <w:t xml:space="preserve"> din probă, în grame</w:t>
      </w:r>
      <w:r w:rsidRPr="00242305">
        <w:rPr>
          <w:lang w:val="ro-RO"/>
        </w:rPr>
        <w:tab/>
      </w:r>
    </w:p>
    <w:p w:rsidR="00A65D45" w:rsidRPr="00242305" w:rsidRDefault="00A65D45" w:rsidP="00A65D45">
      <w:pPr>
        <w:tabs>
          <w:tab w:val="left" w:pos="1605"/>
          <w:tab w:val="left" w:pos="7650"/>
        </w:tabs>
        <w:spacing w:after="0"/>
        <w:rPr>
          <w:lang w:val="ro-RO"/>
        </w:rPr>
      </w:pPr>
      <w:r w:rsidRPr="00242305">
        <w:rPr>
          <w:lang w:val="ro-RO"/>
        </w:rPr>
        <w:t xml:space="preserve">   </w:t>
      </w:r>
      <w:proofErr w:type="spellStart"/>
      <w:r w:rsidRPr="00242305">
        <w:rPr>
          <w:lang w:val="ro-RO"/>
        </w:rPr>
        <w:t>c</w:t>
      </w:r>
      <w:r w:rsidRPr="00242305">
        <w:rPr>
          <w:vertAlign w:val="subscript"/>
          <w:lang w:val="ro-RO"/>
        </w:rPr>
        <w:t>n</w:t>
      </w:r>
      <w:proofErr w:type="spellEnd"/>
      <w:r w:rsidRPr="00242305">
        <w:rPr>
          <w:lang w:val="ro-RO"/>
        </w:rPr>
        <w:t xml:space="preserve">  - </w:t>
      </w:r>
      <w:proofErr w:type="spellStart"/>
      <w:r w:rsidRPr="00242305">
        <w:rPr>
          <w:lang w:val="ro-RO"/>
        </w:rPr>
        <w:t>concentraţia</w:t>
      </w:r>
      <w:proofErr w:type="spellEnd"/>
      <w:r w:rsidRPr="00242305">
        <w:rPr>
          <w:lang w:val="ro-RO"/>
        </w:rPr>
        <w:t xml:space="preserve"> normală, </w:t>
      </w:r>
      <w:proofErr w:type="spellStart"/>
      <w:r w:rsidRPr="00242305">
        <w:rPr>
          <w:lang w:val="ro-RO"/>
        </w:rPr>
        <w:t>nr.echiv</w:t>
      </w:r>
      <w:proofErr w:type="spellEnd"/>
      <w:r w:rsidRPr="00242305">
        <w:rPr>
          <w:lang w:val="ro-RO"/>
        </w:rPr>
        <w:t>./cm</w:t>
      </w:r>
      <w:r w:rsidRPr="00242305">
        <w:rPr>
          <w:vertAlign w:val="superscript"/>
          <w:lang w:val="ro-RO"/>
        </w:rPr>
        <w:t>3</w:t>
      </w:r>
      <w:r w:rsidRPr="00242305">
        <w:rPr>
          <w:vertAlign w:val="superscript"/>
          <w:lang w:val="ro-RO"/>
        </w:rPr>
        <w:tab/>
      </w:r>
    </w:p>
    <w:p w:rsidR="00A65D45" w:rsidRPr="00242305" w:rsidRDefault="00A65D45" w:rsidP="00A65D45">
      <w:pPr>
        <w:tabs>
          <w:tab w:val="left" w:pos="1605"/>
          <w:tab w:val="left" w:pos="7650"/>
        </w:tabs>
        <w:spacing w:after="0"/>
        <w:rPr>
          <w:lang w:val="ro-RO"/>
        </w:rPr>
      </w:pPr>
      <w:r w:rsidRPr="00242305">
        <w:rPr>
          <w:lang w:val="ro-RO"/>
        </w:rPr>
        <w:t xml:space="preserve">   </w:t>
      </w:r>
      <w:proofErr w:type="spellStart"/>
      <w:r w:rsidRPr="00242305">
        <w:rPr>
          <w:lang w:val="ro-RO"/>
        </w:rPr>
        <w:t>V</w:t>
      </w:r>
      <w:r w:rsidRPr="00242305">
        <w:rPr>
          <w:vertAlign w:val="subscript"/>
          <w:lang w:val="ro-RO"/>
        </w:rPr>
        <w:t>s</w:t>
      </w:r>
      <w:proofErr w:type="spellEnd"/>
      <w:r w:rsidRPr="00242305">
        <w:rPr>
          <w:lang w:val="ro-RO"/>
        </w:rPr>
        <w:t xml:space="preserve"> – volumul de </w:t>
      </w:r>
      <w:proofErr w:type="spellStart"/>
      <w:r w:rsidRPr="00242305">
        <w:rPr>
          <w:lang w:val="ro-RO"/>
        </w:rPr>
        <w:t>soluţie</w:t>
      </w:r>
      <w:proofErr w:type="spellEnd"/>
      <w:r w:rsidRPr="00242305">
        <w:rPr>
          <w:lang w:val="ro-RO"/>
        </w:rPr>
        <w:t>, cm</w:t>
      </w:r>
      <w:r w:rsidRPr="00242305">
        <w:rPr>
          <w:vertAlign w:val="superscript"/>
          <w:lang w:val="ro-RO"/>
        </w:rPr>
        <w:t>3</w:t>
      </w:r>
      <w:r w:rsidRPr="00242305">
        <w:rPr>
          <w:vertAlign w:val="superscript"/>
          <w:lang w:val="ro-RO"/>
        </w:rPr>
        <w:tab/>
      </w:r>
    </w:p>
    <w:p w:rsidR="00A65D45" w:rsidRPr="00242305" w:rsidRDefault="00A65D45" w:rsidP="00A65D45">
      <w:pPr>
        <w:tabs>
          <w:tab w:val="left" w:pos="1605"/>
          <w:tab w:val="left" w:pos="7650"/>
        </w:tabs>
        <w:spacing w:after="0"/>
        <w:rPr>
          <w:lang w:val="ro-RO"/>
        </w:rPr>
      </w:pPr>
      <w:r w:rsidRPr="00242305">
        <w:rPr>
          <w:lang w:val="ro-RO"/>
        </w:rPr>
        <w:t xml:space="preserve">   </w:t>
      </w:r>
      <w:proofErr w:type="spellStart"/>
      <w:r w:rsidRPr="00242305">
        <w:rPr>
          <w:lang w:val="ro-RO"/>
        </w:rPr>
        <w:t>E</w:t>
      </w:r>
      <w:r w:rsidRPr="00242305">
        <w:rPr>
          <w:vertAlign w:val="subscript"/>
          <w:lang w:val="ro-RO"/>
        </w:rPr>
        <w:t>g</w:t>
      </w:r>
      <w:proofErr w:type="spellEnd"/>
      <w:r w:rsidRPr="00242305">
        <w:rPr>
          <w:lang w:val="ro-RO"/>
        </w:rPr>
        <w:t xml:space="preserve">  - echivalentul gram </w:t>
      </w:r>
      <w:r w:rsidRPr="00242305">
        <w:rPr>
          <w:lang w:val="ro-RO"/>
        </w:rPr>
        <w:tab/>
      </w:r>
    </w:p>
    <w:p w:rsidR="00A65D45" w:rsidRPr="00242305" w:rsidRDefault="00A65D45" w:rsidP="00A65D45">
      <w:pPr>
        <w:tabs>
          <w:tab w:val="left" w:pos="1605"/>
        </w:tabs>
        <w:spacing w:after="0"/>
        <w:jc w:val="both"/>
        <w:rPr>
          <w:i/>
          <w:lang w:val="ro-RO"/>
        </w:rPr>
      </w:pPr>
      <w:r w:rsidRPr="00242305">
        <w:rPr>
          <w:i/>
          <w:lang w:val="ro-RO"/>
        </w:rPr>
        <w:t xml:space="preserve">  </w:t>
      </w:r>
    </w:p>
    <w:p w:rsidR="002B0DDA" w:rsidRPr="00A65D45" w:rsidRDefault="002B0DDA" w:rsidP="00A65D45">
      <w:pPr>
        <w:spacing w:after="0"/>
      </w:pPr>
    </w:p>
    <w:p w:rsidR="00A65D45" w:rsidRPr="00A65D45" w:rsidRDefault="00A65D45" w:rsidP="00A65D45">
      <w:pPr>
        <w:spacing w:after="0"/>
        <w:jc w:val="both"/>
        <w:rPr>
          <w:b/>
          <w:lang w:val="ro-RO"/>
        </w:rPr>
      </w:pPr>
      <w:r w:rsidRPr="00A65D45">
        <w:rPr>
          <w:lang w:val="ro-RO"/>
        </w:rPr>
        <w:t xml:space="preserve">2. </w:t>
      </w:r>
      <w:r w:rsidRPr="00A65D45">
        <w:rPr>
          <w:lang w:val="ro-RO"/>
        </w:rPr>
        <w:t xml:space="preserve">O probă de alamă cu masa de </w:t>
      </w:r>
      <w:smartTag w:uri="urn:schemas-microsoft-com:office:smarttags" w:element="metricconverter">
        <w:smartTagPr>
          <w:attr w:name="ProductID" w:val="10 g"/>
        </w:smartTagPr>
        <w:r w:rsidRPr="00A65D45">
          <w:rPr>
            <w:lang w:val="ro-RO"/>
          </w:rPr>
          <w:t>10 g</w:t>
        </w:r>
      </w:smartTag>
      <w:r w:rsidRPr="00A65D45">
        <w:rPr>
          <w:lang w:val="ro-RO"/>
        </w:rPr>
        <w:t xml:space="preserve"> a fost adu</w:t>
      </w:r>
      <w:r>
        <w:rPr>
          <w:lang w:val="ro-RO"/>
        </w:rPr>
        <w:t xml:space="preserve">să în </w:t>
      </w:r>
      <w:proofErr w:type="spellStart"/>
      <w:r>
        <w:rPr>
          <w:lang w:val="ro-RO"/>
        </w:rPr>
        <w:t>soluţie</w:t>
      </w:r>
      <w:proofErr w:type="spellEnd"/>
      <w:r>
        <w:rPr>
          <w:lang w:val="ro-RO"/>
        </w:rPr>
        <w:t xml:space="preserve"> prin dezagregare, </w:t>
      </w:r>
      <w:proofErr w:type="spellStart"/>
      <w:r w:rsidRPr="00A65D45">
        <w:rPr>
          <w:lang w:val="ro-RO"/>
        </w:rPr>
        <w:t>obţinându</w:t>
      </w:r>
      <w:proofErr w:type="spellEnd"/>
      <w:r w:rsidRPr="00A65D45">
        <w:rPr>
          <w:lang w:val="ro-RO"/>
        </w:rPr>
        <w:t xml:space="preserve">-se </w:t>
      </w:r>
      <w:smartTag w:uri="urn:schemas-microsoft-com:office:smarttags" w:element="metricconverter">
        <w:smartTagPr>
          <w:attr w:name="ProductID" w:val="1 l"/>
        </w:smartTagPr>
        <w:r w:rsidRPr="00A65D45">
          <w:rPr>
            <w:lang w:val="ro-RO"/>
          </w:rPr>
          <w:t>1 l</w:t>
        </w:r>
      </w:smartTag>
      <w:r w:rsidRPr="00A65D45">
        <w:rPr>
          <w:lang w:val="ro-RO"/>
        </w:rPr>
        <w:t xml:space="preserve"> </w:t>
      </w:r>
      <w:proofErr w:type="spellStart"/>
      <w:r w:rsidRPr="00A65D45">
        <w:rPr>
          <w:lang w:val="ro-RO"/>
        </w:rPr>
        <w:t>soluţie</w:t>
      </w:r>
      <w:proofErr w:type="spellEnd"/>
      <w:r w:rsidRPr="00A65D45">
        <w:rPr>
          <w:lang w:val="ro-RO"/>
        </w:rPr>
        <w:t xml:space="preserve">, din care s-au supus electrolizei 100 ml </w:t>
      </w:r>
      <w:proofErr w:type="spellStart"/>
      <w:r w:rsidRPr="00A65D45">
        <w:rPr>
          <w:lang w:val="ro-RO"/>
        </w:rPr>
        <w:t>soluţie</w:t>
      </w:r>
      <w:proofErr w:type="spellEnd"/>
      <w:r w:rsidRPr="00A65D45">
        <w:rPr>
          <w:lang w:val="ro-RO"/>
        </w:rPr>
        <w:t xml:space="preserve">. Cantitatea de Cu determinată prin cântărirea </w:t>
      </w:r>
      <w:proofErr w:type="spellStart"/>
      <w:r w:rsidRPr="00A65D45">
        <w:rPr>
          <w:lang w:val="ro-RO"/>
        </w:rPr>
        <w:t>catodulul</w:t>
      </w:r>
      <w:proofErr w:type="spellEnd"/>
      <w:r w:rsidRPr="00A65D45">
        <w:rPr>
          <w:lang w:val="ro-RO"/>
        </w:rPr>
        <w:t xml:space="preserve"> înainte </w:t>
      </w:r>
      <w:proofErr w:type="spellStart"/>
      <w:r w:rsidRPr="00A65D45">
        <w:rPr>
          <w:lang w:val="ro-RO"/>
        </w:rPr>
        <w:t>şi</w:t>
      </w:r>
      <w:proofErr w:type="spellEnd"/>
      <w:r w:rsidRPr="00A65D45">
        <w:rPr>
          <w:lang w:val="ro-RO"/>
        </w:rPr>
        <w:t xml:space="preserve"> după electroliză a fost </w:t>
      </w:r>
      <w:proofErr w:type="spellStart"/>
      <w:r w:rsidRPr="00A65D45">
        <w:rPr>
          <w:lang w:val="ro-RO"/>
        </w:rPr>
        <w:t>m</w:t>
      </w:r>
      <w:r w:rsidRPr="00A65D45">
        <w:rPr>
          <w:vertAlign w:val="subscript"/>
          <w:lang w:val="ro-RO"/>
        </w:rPr>
        <w:t>Cu</w:t>
      </w:r>
      <w:proofErr w:type="spellEnd"/>
      <w:r w:rsidRPr="00A65D45">
        <w:rPr>
          <w:lang w:val="ro-RO"/>
        </w:rPr>
        <w:t xml:space="preserve">=0,6 g.                                      </w:t>
      </w:r>
    </w:p>
    <w:p w:rsidR="00A65D45" w:rsidRPr="00A65D45" w:rsidRDefault="00A65D45" w:rsidP="00A65D45">
      <w:pPr>
        <w:spacing w:after="0"/>
        <w:rPr>
          <w:lang w:val="ro-RO"/>
        </w:rPr>
      </w:pPr>
      <w:r w:rsidRPr="00A65D45">
        <w:rPr>
          <w:lang w:val="ro-RO"/>
        </w:rPr>
        <w:t xml:space="preserve">a. </w:t>
      </w:r>
      <w:proofErr w:type="spellStart"/>
      <w:r w:rsidRPr="00A65D45">
        <w:rPr>
          <w:lang w:val="ro-RO"/>
        </w:rPr>
        <w:t>Calculaţi</w:t>
      </w:r>
      <w:proofErr w:type="spellEnd"/>
      <w:r w:rsidRPr="00A65D45">
        <w:rPr>
          <w:lang w:val="ro-RO"/>
        </w:rPr>
        <w:t xml:space="preserve"> masa de Cu </w:t>
      </w:r>
      <w:proofErr w:type="spellStart"/>
      <w:r w:rsidRPr="00A65D45">
        <w:rPr>
          <w:lang w:val="ro-RO"/>
        </w:rPr>
        <w:t>conţinută</w:t>
      </w:r>
      <w:proofErr w:type="spellEnd"/>
      <w:r w:rsidRPr="00A65D45">
        <w:rPr>
          <w:lang w:val="ro-RO"/>
        </w:rPr>
        <w:t xml:space="preserve"> într-un litru de </w:t>
      </w:r>
      <w:proofErr w:type="spellStart"/>
      <w:r w:rsidRPr="00A65D45">
        <w:rPr>
          <w:lang w:val="ro-RO"/>
        </w:rPr>
        <w:t>soluţie</w:t>
      </w:r>
      <w:proofErr w:type="spellEnd"/>
    </w:p>
    <w:p w:rsidR="00A65D45" w:rsidRPr="00A65D45" w:rsidRDefault="00A65D45" w:rsidP="00A65D45">
      <w:pPr>
        <w:spacing w:after="0"/>
        <w:rPr>
          <w:lang w:val="ro-RO"/>
        </w:rPr>
      </w:pPr>
      <w:r w:rsidRPr="00A65D45">
        <w:rPr>
          <w:lang w:val="ro-RO"/>
        </w:rPr>
        <w:t xml:space="preserve">b. </w:t>
      </w:r>
      <w:proofErr w:type="spellStart"/>
      <w:r w:rsidRPr="00A65D45">
        <w:rPr>
          <w:lang w:val="ro-RO"/>
        </w:rPr>
        <w:t>Calculaţi</w:t>
      </w:r>
      <w:proofErr w:type="spellEnd"/>
      <w:r w:rsidRPr="00A65D45">
        <w:rPr>
          <w:lang w:val="ro-RO"/>
        </w:rPr>
        <w:t xml:space="preserve"> </w:t>
      </w:r>
      <w:proofErr w:type="spellStart"/>
      <w:r w:rsidRPr="00A65D45">
        <w:rPr>
          <w:lang w:val="ro-RO"/>
        </w:rPr>
        <w:t>conţinutul</w:t>
      </w:r>
      <w:proofErr w:type="spellEnd"/>
      <w:r w:rsidRPr="00A65D45">
        <w:rPr>
          <w:lang w:val="ro-RO"/>
        </w:rPr>
        <w:t xml:space="preserve"> procentual în Cu al alamei.</w:t>
      </w:r>
    </w:p>
    <w:p w:rsidR="00A65D45" w:rsidRPr="00A65D45" w:rsidRDefault="00A65D45" w:rsidP="00A65D45">
      <w:pPr>
        <w:spacing w:after="0"/>
        <w:ind w:left="720"/>
        <w:rPr>
          <w:lang w:val="ro-RO"/>
        </w:rPr>
      </w:pPr>
    </w:p>
    <w:p w:rsidR="00A65D45" w:rsidRDefault="00A65D45" w:rsidP="00A65D45">
      <w:pPr>
        <w:spacing w:after="0"/>
        <w:rPr>
          <w:b/>
          <w:lang w:val="ro-RO"/>
        </w:rPr>
      </w:pPr>
      <w:r w:rsidRPr="00A65D45">
        <w:rPr>
          <w:lang w:val="ro-RO"/>
        </w:rPr>
        <w:t>Nivel de di</w:t>
      </w:r>
      <w:r>
        <w:rPr>
          <w:lang w:val="ro-RO"/>
        </w:rPr>
        <w:t>f</w:t>
      </w:r>
      <w:r w:rsidRPr="00A65D45">
        <w:rPr>
          <w:lang w:val="ro-RO"/>
        </w:rPr>
        <w:t>icultate: ridicat</w:t>
      </w:r>
    </w:p>
    <w:p w:rsidR="00A65D45" w:rsidRDefault="00A65D45" w:rsidP="00A65D45">
      <w:pPr>
        <w:spacing w:after="0"/>
        <w:rPr>
          <w:b/>
          <w:lang w:val="ro-RO"/>
        </w:rPr>
      </w:pPr>
    </w:p>
    <w:p w:rsidR="00A65D45" w:rsidRPr="00A65D45" w:rsidRDefault="00A65D45" w:rsidP="00A65D45">
      <w:pPr>
        <w:spacing w:after="0"/>
        <w:rPr>
          <w:b/>
          <w:lang w:val="ro-RO"/>
        </w:rPr>
      </w:pPr>
      <w:r w:rsidRPr="00A65D45">
        <w:rPr>
          <w:b/>
          <w:lang w:val="ro-RO"/>
        </w:rPr>
        <w:lastRenderedPageBreak/>
        <w:t>Rezolvare</w:t>
      </w:r>
    </w:p>
    <w:p w:rsidR="00A65D45" w:rsidRPr="00A65D45" w:rsidRDefault="00A65D45" w:rsidP="00A65D45">
      <w:pPr>
        <w:spacing w:after="0"/>
        <w:rPr>
          <w:b/>
          <w:lang w:val="ro-RO"/>
        </w:rPr>
      </w:pPr>
    </w:p>
    <w:p w:rsidR="00A65D45" w:rsidRPr="00A65D45" w:rsidRDefault="00A65D45" w:rsidP="00A65D45">
      <w:pPr>
        <w:spacing w:after="0"/>
        <w:ind w:left="360"/>
        <w:rPr>
          <w:lang w:val="ro-RO"/>
        </w:rPr>
      </w:pPr>
      <w:r w:rsidRPr="00A65D45">
        <w:rPr>
          <w:lang w:val="ro-RO"/>
        </w:rPr>
        <w:t xml:space="preserve">a. 100 ml </w:t>
      </w:r>
      <w:proofErr w:type="spellStart"/>
      <w:r w:rsidRPr="00A65D45">
        <w:rPr>
          <w:lang w:val="ro-RO"/>
        </w:rPr>
        <w:t>soluţie</w:t>
      </w:r>
      <w:proofErr w:type="spellEnd"/>
      <w:r w:rsidRPr="00A65D45">
        <w:rPr>
          <w:lang w:val="ro-RO"/>
        </w:rPr>
        <w:t xml:space="preserve"> ....................... </w:t>
      </w:r>
      <w:smartTag w:uri="urn:schemas-microsoft-com:office:smarttags" w:element="metricconverter">
        <w:smartTagPr>
          <w:attr w:name="ProductID" w:val="0,6 g"/>
        </w:smartTagPr>
        <w:r w:rsidRPr="00A65D45">
          <w:rPr>
            <w:lang w:val="ro-RO"/>
          </w:rPr>
          <w:t>0,6 g</w:t>
        </w:r>
      </w:smartTag>
      <w:r w:rsidRPr="00A65D45">
        <w:rPr>
          <w:lang w:val="ro-RO"/>
        </w:rPr>
        <w:t xml:space="preserve"> Cu</w:t>
      </w:r>
    </w:p>
    <w:p w:rsidR="00A65D45" w:rsidRPr="00A65D45" w:rsidRDefault="00A65D45" w:rsidP="00A65D45">
      <w:pPr>
        <w:tabs>
          <w:tab w:val="left" w:pos="720"/>
        </w:tabs>
        <w:spacing w:after="0"/>
        <w:rPr>
          <w:lang w:val="ro-RO"/>
        </w:rPr>
      </w:pPr>
      <w:r>
        <w:rPr>
          <w:lang w:val="ro-RO"/>
        </w:rPr>
        <w:t xml:space="preserve">          </w:t>
      </w:r>
      <w:r w:rsidRPr="00A65D45">
        <w:rPr>
          <w:lang w:val="ro-RO"/>
        </w:rPr>
        <w:t xml:space="preserve">1000 ml </w:t>
      </w:r>
      <w:proofErr w:type="spellStart"/>
      <w:r w:rsidRPr="00A65D45">
        <w:rPr>
          <w:lang w:val="ro-RO"/>
        </w:rPr>
        <w:t>soluţie</w:t>
      </w:r>
      <w:proofErr w:type="spellEnd"/>
      <w:r w:rsidRPr="00A65D45">
        <w:rPr>
          <w:lang w:val="ro-RO"/>
        </w:rPr>
        <w:t xml:space="preserve"> ....................... x</w:t>
      </w:r>
    </w:p>
    <w:p w:rsidR="00A65D45" w:rsidRPr="00A65D45" w:rsidRDefault="00A65D45" w:rsidP="00A65D45">
      <w:pPr>
        <w:spacing w:after="0"/>
        <w:rPr>
          <w:lang w:val="ro-RO"/>
        </w:rPr>
      </w:pPr>
      <w:r w:rsidRPr="00A65D45">
        <w:rPr>
          <w:lang w:val="ro-RO"/>
        </w:rPr>
        <w:t xml:space="preserve">                     </w:t>
      </w:r>
      <w:r w:rsidRPr="00A65D45">
        <w:rPr>
          <w:position w:val="-24"/>
          <w:lang w:val="ro-RO"/>
        </w:rPr>
        <w:object w:dxaOrig="19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30.75pt" o:ole="">
            <v:imagedata r:id="rId5" o:title=""/>
          </v:shape>
          <o:OLEObject Type="Embed" ProgID="Equation.3" ShapeID="_x0000_i1025" DrawAspect="Content" ObjectID="_1696085511" r:id="rId6"/>
        </w:object>
      </w:r>
    </w:p>
    <w:p w:rsidR="00A65D45" w:rsidRPr="00A65D45" w:rsidRDefault="00A65D45" w:rsidP="00A65D45">
      <w:pPr>
        <w:tabs>
          <w:tab w:val="left" w:pos="360"/>
        </w:tabs>
        <w:spacing w:after="0"/>
        <w:rPr>
          <w:i/>
          <w:lang w:val="ro-RO"/>
        </w:rPr>
      </w:pPr>
      <w:r w:rsidRPr="00A65D45">
        <w:rPr>
          <w:lang w:val="ro-RO"/>
        </w:rPr>
        <w:t xml:space="preserve">      b.</w:t>
      </w:r>
      <w:r w:rsidRPr="00A65D45">
        <w:rPr>
          <w:i/>
          <w:position w:val="-30"/>
          <w:lang w:val="ro-RO"/>
        </w:rPr>
        <w:object w:dxaOrig="1560" w:dyaOrig="700">
          <v:shape id="_x0000_i1026" type="#_x0000_t75" style="width:78pt;height:35.25pt" o:ole="">
            <v:imagedata r:id="rId7" o:title=""/>
          </v:shape>
          <o:OLEObject Type="Embed" ProgID="Equation.3" ShapeID="_x0000_i1026" DrawAspect="Content" ObjectID="_1696085512" r:id="rId8"/>
        </w:object>
      </w:r>
    </w:p>
    <w:p w:rsidR="00A65D45" w:rsidRPr="00A65D45" w:rsidRDefault="00A65D45" w:rsidP="00A65D45">
      <w:pPr>
        <w:tabs>
          <w:tab w:val="left" w:pos="360"/>
        </w:tabs>
        <w:spacing w:after="0"/>
        <w:rPr>
          <w:i/>
          <w:position w:val="-24"/>
          <w:lang w:val="ro-RO"/>
        </w:rPr>
      </w:pPr>
      <w:r>
        <w:rPr>
          <w:i/>
          <w:lang w:val="ro-RO"/>
        </w:rPr>
        <w:t xml:space="preserve">        </w:t>
      </w:r>
      <w:bookmarkStart w:id="1" w:name="_GoBack"/>
      <w:bookmarkEnd w:id="1"/>
      <w:r w:rsidRPr="00A65D45">
        <w:rPr>
          <w:i/>
          <w:position w:val="-24"/>
          <w:lang w:val="ro-RO"/>
        </w:rPr>
        <w:object w:dxaOrig="1900" w:dyaOrig="620">
          <v:shape id="_x0000_i1027" type="#_x0000_t75" style="width:95.25pt;height:30.75pt" o:ole="">
            <v:imagedata r:id="rId9" o:title=""/>
          </v:shape>
          <o:OLEObject Type="Embed" ProgID="Equation.3" ShapeID="_x0000_i1027" DrawAspect="Content" ObjectID="_1696085513" r:id="rId10"/>
        </w:object>
      </w:r>
    </w:p>
    <w:p w:rsidR="00A65D45" w:rsidRPr="00A65D45" w:rsidRDefault="00A65D45" w:rsidP="00A65D45">
      <w:pPr>
        <w:pStyle w:val="Listparagraf"/>
        <w:spacing w:line="276" w:lineRule="auto"/>
        <w:ind w:left="720"/>
        <w:rPr>
          <w:rFonts w:ascii="Arial" w:hAnsi="Arial" w:cs="Arial"/>
        </w:rPr>
      </w:pPr>
    </w:p>
    <w:sectPr w:rsidR="00A65D45" w:rsidRPr="00A65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BC2729"/>
    <w:multiLevelType w:val="hybridMultilevel"/>
    <w:tmpl w:val="1E8EB238"/>
    <w:lvl w:ilvl="0" w:tplc="811EDC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98F"/>
    <w:rsid w:val="0017398F"/>
    <w:rsid w:val="002B0DDA"/>
    <w:rsid w:val="00614E60"/>
    <w:rsid w:val="00A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A834E5-0DFF-4218-B008-0B39FCAE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60"/>
    <w:pPr>
      <w:spacing w:after="200" w:line="276" w:lineRule="auto"/>
    </w:pPr>
    <w:rPr>
      <w:rFonts w:ascii="Arial" w:eastAsiaTheme="minorEastAsia" w:hAnsi="Arial" w:cs="Arial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614E60"/>
    <w:pPr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character" w:customStyle="1" w:styleId="FrspaiereCaracter">
    <w:name w:val="Fără spațiere Caracter"/>
    <w:link w:val="Frspaiere"/>
    <w:uiPriority w:val="1"/>
    <w:locked/>
    <w:rsid w:val="00614E60"/>
    <w:rPr>
      <w:rFonts w:ascii="Arial" w:eastAsiaTheme="minorEastAsia" w:hAnsi="Arial" w:cs="Arial"/>
      <w:sz w:val="24"/>
      <w:szCs w:val="24"/>
    </w:rPr>
  </w:style>
  <w:style w:type="table" w:styleId="Tabelgril">
    <w:name w:val="Table Grid"/>
    <w:basedOn w:val="TabelNormal"/>
    <w:uiPriority w:val="59"/>
    <w:rsid w:val="00614E60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A65D45"/>
    <w:pPr>
      <w:spacing w:after="0" w:line="240" w:lineRule="auto"/>
      <w:ind w:left="7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2021-10-18T14:56:00Z</dcterms:created>
  <dcterms:modified xsi:type="dcterms:W3CDTF">2021-10-18T15:03:00Z</dcterms:modified>
</cp:coreProperties>
</file>