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C20A28" w:rsidRDefault="007C2534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</w:t>
      </w:r>
      <w:r w:rsidR="002666AC">
        <w:t xml:space="preserve">   </w:t>
      </w:r>
      <w:r>
        <w:t xml:space="preserve"> </w:t>
      </w:r>
      <w:proofErr w:type="gramStart"/>
      <w:r w:rsidR="00C20A28" w:rsidRPr="00C20A28">
        <w:rPr>
          <w:rFonts w:ascii="Arial" w:hAnsi="Arial" w:cs="Arial"/>
        </w:rPr>
        <w:t xml:space="preserve">ITEMI </w:t>
      </w:r>
      <w:r w:rsidR="006B657C">
        <w:rPr>
          <w:rFonts w:ascii="Arial" w:hAnsi="Arial" w:cs="Arial"/>
        </w:rPr>
        <w:t xml:space="preserve"> TIP</w:t>
      </w:r>
      <w:proofErr w:type="gramEnd"/>
      <w:r w:rsidRPr="00C20A28">
        <w:rPr>
          <w:rFonts w:ascii="Arial" w:hAnsi="Arial" w:cs="Arial"/>
        </w:rPr>
        <w:t xml:space="preserve"> </w:t>
      </w:r>
      <w:r w:rsidR="00CA5737" w:rsidRPr="00C20A28">
        <w:rPr>
          <w:rFonts w:ascii="Arial" w:hAnsi="Arial" w:cs="Arial"/>
          <w:sz w:val="24"/>
          <w:szCs w:val="24"/>
        </w:rPr>
        <w:t>ESEU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C02F61" w:rsidRPr="00C02F61" w:rsidRDefault="00C02F61" w:rsidP="00C02F61">
            <w:pPr>
              <w:rPr>
                <w:rFonts w:ascii="Arial" w:hAnsi="Arial" w:cs="Arial"/>
                <w:sz w:val="24"/>
                <w:szCs w:val="24"/>
              </w:rPr>
            </w:pPr>
            <w:r w:rsidRPr="00C02F61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  <w:p w:rsidR="00C02F61" w:rsidRPr="00C02F61" w:rsidRDefault="00C02F61" w:rsidP="00C02F61">
            <w:pPr>
              <w:rPr>
                <w:rFonts w:ascii="Arial" w:hAnsi="Arial" w:cs="Arial"/>
                <w:sz w:val="24"/>
                <w:szCs w:val="24"/>
              </w:rPr>
            </w:pPr>
            <w:r w:rsidRPr="00C02F61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alimentare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02F61" w:rsidRPr="00C02F61" w:rsidRDefault="00C02F61" w:rsidP="00C02F61">
            <w:pPr>
              <w:rPr>
                <w:rFonts w:ascii="Arial" w:hAnsi="Arial" w:cs="Arial"/>
                <w:sz w:val="24"/>
                <w:szCs w:val="24"/>
              </w:rPr>
            </w:pPr>
            <w:r w:rsidRPr="00C02F61">
              <w:rPr>
                <w:rFonts w:ascii="Arial" w:hAnsi="Arial" w:cs="Arial"/>
                <w:sz w:val="24"/>
                <w:szCs w:val="24"/>
              </w:rPr>
              <w:t xml:space="preserve">3.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morărit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panificaţie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făinoase</w:t>
            </w:r>
            <w:proofErr w:type="spellEnd"/>
          </w:p>
          <w:p w:rsidR="00C02F61" w:rsidRPr="00C02F61" w:rsidRDefault="00C02F61" w:rsidP="00C02F61">
            <w:pPr>
              <w:rPr>
                <w:rFonts w:ascii="Arial" w:hAnsi="Arial" w:cs="Arial"/>
                <w:sz w:val="24"/>
                <w:szCs w:val="24"/>
              </w:rPr>
            </w:pPr>
            <w:r w:rsidRPr="00C02F61"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  <w:p w:rsidR="00C02F61" w:rsidRPr="00C02F61" w:rsidRDefault="00C02F61" w:rsidP="00C02F61">
            <w:pPr>
              <w:rPr>
                <w:rFonts w:ascii="Arial" w:hAnsi="Arial" w:cs="Arial"/>
                <w:sz w:val="24"/>
                <w:szCs w:val="24"/>
              </w:rPr>
            </w:pPr>
            <w:r w:rsidRPr="00C02F61">
              <w:rPr>
                <w:rFonts w:ascii="Arial" w:hAnsi="Arial" w:cs="Arial"/>
                <w:sz w:val="24"/>
                <w:szCs w:val="24"/>
              </w:rPr>
              <w:t xml:space="preserve">5.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fermentativă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7F0428" w:rsidRDefault="00C02F61" w:rsidP="00C02F61">
            <w:pPr>
              <w:rPr>
                <w:rFonts w:ascii="Arial" w:hAnsi="Arial" w:cs="Arial"/>
                <w:sz w:val="24"/>
                <w:szCs w:val="24"/>
              </w:rPr>
            </w:pPr>
            <w:r w:rsidRPr="00C02F61">
              <w:rPr>
                <w:rFonts w:ascii="Arial" w:hAnsi="Arial" w:cs="Arial"/>
                <w:sz w:val="24"/>
                <w:szCs w:val="24"/>
              </w:rPr>
              <w:t xml:space="preserve">6.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C02F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02F61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C02F61" w:rsidRDefault="00C02F61" w:rsidP="00C02F61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MODUL I</w:t>
            </w:r>
          </w:p>
          <w:p w:rsidR="007C2534" w:rsidRPr="00C02F61" w:rsidRDefault="00C02F61" w:rsidP="005A058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Biochimia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produselor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alimentare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X</w:t>
            </w:r>
            <w:r w:rsidR="005A058D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</w:tbl>
    <w:p w:rsidR="00C02F61" w:rsidRPr="00F379BC" w:rsidRDefault="00C02F61" w:rsidP="00C02F61">
      <w:pPr>
        <w:widowControl w:val="0"/>
        <w:suppressAutoHyphens/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pt-BR" w:eastAsia="ja-JP"/>
        </w:rPr>
      </w:pP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</w:t>
      </w:r>
    </w:p>
    <w:p w:rsidR="00C02F61" w:rsidRPr="009A4810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1.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>Realizaţi un eseu cu tema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 xml:space="preserve"> „Acizii graşi nesaturaţi” 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>după următoarea structură de idei:</w:t>
      </w:r>
      <w:r w:rsidR="009A4810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          </w:t>
      </w:r>
      <w:r w:rsidR="009A4810" w:rsidRPr="009A4810">
        <w:rPr>
          <w:rFonts w:ascii="Arial" w:eastAsia="Times New Roman" w:hAnsi="Arial" w:cs="Arial"/>
          <w:b/>
          <w:sz w:val="24"/>
          <w:szCs w:val="24"/>
          <w:lang w:val="ro-RO"/>
        </w:rPr>
        <w:t>30puncte</w:t>
      </w:r>
    </w:p>
    <w:p w:rsidR="00C02F61" w:rsidRPr="00665CD4" w:rsidRDefault="00C02F61" w:rsidP="00C02F61">
      <w:pPr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>Definiția acizilor graşi nesaturaţi;</w:t>
      </w:r>
    </w:p>
    <w:p w:rsidR="00C02F61" w:rsidRPr="00665CD4" w:rsidRDefault="00C02F61" w:rsidP="00C02F61">
      <w:pPr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>Enumerarea a trei reprezentanţi exceptând acidul oleic;</w:t>
      </w:r>
    </w:p>
    <w:p w:rsidR="00C02F61" w:rsidRPr="00665CD4" w:rsidRDefault="00C02F61" w:rsidP="00C02F61">
      <w:pPr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>Precizarea a trei proprietăţi fizice ale acizilor graşi nesaturaţi;</w:t>
      </w:r>
      <w:bookmarkStart w:id="0" w:name="_GoBack"/>
      <w:bookmarkEnd w:id="0"/>
    </w:p>
    <w:p w:rsidR="00C02F61" w:rsidRDefault="00C02F61" w:rsidP="00C02F61">
      <w:pPr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>Scrierea ecuaţia reacţiei chimice cu formulele moleculare și denumirea compuşilor în cazul oxidării energice a acidului oleic.</w:t>
      </w:r>
    </w:p>
    <w:p w:rsidR="00C02F61" w:rsidRDefault="00C02F61" w:rsidP="00C02F61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BAREM DE CORECTARE ȘI DE NOTARE</w:t>
      </w:r>
    </w:p>
    <w:p w:rsidR="00C02F61" w:rsidRPr="00665CD4" w:rsidRDefault="00C02F61" w:rsidP="00C02F6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a. 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6p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 Definiția acizilor graşi nesaturaţi: Acizii graşi nesaturaţi sunt acizi monocarboxilici cu catene liniare, care conţin în molecula lor una sau mai multe legături duble.</w:t>
      </w:r>
    </w:p>
    <w:p w:rsidR="00C02F61" w:rsidRPr="00665CD4" w:rsidRDefault="00C02F61" w:rsidP="00C02F61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Pentru răspuns corect şi complet se acordă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 xml:space="preserve"> 6puncte, 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 xml:space="preserve">pentru răspuns  incomplet se acordă 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3puncte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,  pentru răspuns incorect sau lipsa acestuia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, 0 puncte.</w:t>
      </w:r>
    </w:p>
    <w:p w:rsidR="00C02F61" w:rsidRPr="00665CD4" w:rsidRDefault="00C02F61" w:rsidP="00C02F61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b. 6p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 xml:space="preserve"> 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>Reprezentanţi: acidul erucic, acidul linolic, acidul linoleic, acidul ricinoleic, acidul arahidonic, acidul clupanodoric</w:t>
      </w:r>
    </w:p>
    <w:p w:rsidR="00C02F61" w:rsidRPr="00665CD4" w:rsidRDefault="00C02F61" w:rsidP="00C02F61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 xml:space="preserve">Pentru oricare trei acizi 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>din urmatoarea enumerare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 xml:space="preserve"> corecţi de se acordă 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6puncte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, pentru răspuns incorect sau lipsa acestuia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, 0puncte.</w:t>
      </w:r>
    </w:p>
    <w:p w:rsidR="00C02F61" w:rsidRPr="00665CD4" w:rsidRDefault="00C02F61" w:rsidP="00C02F61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c. 6p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 Proprietăţi fizice: insolubili în apă, solubili în solvenţi organici, sunt substanţe lichide, au densitate mai mică decât 1.</w:t>
      </w:r>
    </w:p>
    <w:p w:rsidR="00C02F61" w:rsidRPr="00665CD4" w:rsidRDefault="00C02F61" w:rsidP="00C02F61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 xml:space="preserve">Pentru oricare trei 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>proprietati din urmatoarea enumerare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 xml:space="preserve"> corecte se acordă 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6puncte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;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 xml:space="preserve"> 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pentru răspuns incorect sau lipsa acestuia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, 0puncte.</w:t>
      </w:r>
    </w:p>
    <w:p w:rsidR="00C02F61" w:rsidRPr="00665CD4" w:rsidRDefault="00C02F61" w:rsidP="00C02F61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 xml:space="preserve">d. </w:t>
      </w:r>
      <w:r w:rsidRPr="00665CD4"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12p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 Reacţia chimică: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C02F61" w:rsidRPr="00665CD4" w:rsidTr="00F067DC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F61" w:rsidRPr="00665CD4" w:rsidRDefault="00C02F61" w:rsidP="00F06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65CD4">
              <w:rPr>
                <w:rFonts w:ascii="Arial" w:eastAsia="Times New Roman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6FDFA28C" wp14:editId="716BD7FB">
                      <wp:simplePos x="0" y="0"/>
                      <wp:positionH relativeFrom="column">
                        <wp:posOffset>3662680</wp:posOffset>
                      </wp:positionH>
                      <wp:positionV relativeFrom="paragraph">
                        <wp:posOffset>135254</wp:posOffset>
                      </wp:positionV>
                      <wp:extent cx="1243965" cy="0"/>
                      <wp:effectExtent l="0" t="76200" r="13335" b="952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39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07F3F4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88.4pt,10.65pt" to="386.3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">
                      <v:stroke endarrow="block"/>
                    </v:line>
                  </w:pict>
                </mc:Fallback>
              </mc:AlternateConten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CH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3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– (CH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2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)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7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– CH = CH – (CH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2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)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7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– COOH   oxidare energică                            </w:t>
            </w:r>
          </w:p>
          <w:p w:rsidR="00C02F61" w:rsidRPr="00665CD4" w:rsidRDefault="00C02F61" w:rsidP="00F06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                        Acid oleic                                                             </w:t>
            </w:r>
          </w:p>
          <w:p w:rsidR="00C02F61" w:rsidRPr="00665CD4" w:rsidRDefault="00C02F61" w:rsidP="00F06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CH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3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– (CH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2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)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7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– COOH  +  HOOC - (CH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2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)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vertAlign w:val="subscript"/>
                <w:lang w:val="ro-RO"/>
              </w:rPr>
              <w:t>7</w:t>
            </w: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– COOH</w:t>
            </w:r>
          </w:p>
          <w:p w:rsidR="00C02F61" w:rsidRPr="00665CD4" w:rsidRDefault="00C02F61" w:rsidP="00F067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65CD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             Acid pelargonic                Acid acelaic                                                 </w:t>
            </w:r>
          </w:p>
        </w:tc>
      </w:tr>
    </w:tbl>
    <w:p w:rsidR="00C02F61" w:rsidRPr="00665CD4" w:rsidRDefault="00C02F61" w:rsidP="00C02F6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 xml:space="preserve">Pentru fiecare formulă chimică scrisă corect se acordă câte 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 xml:space="preserve">3puncte, 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pentru răspuns incorect sau lipsa acestuia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, 0puncte.</w:t>
      </w:r>
    </w:p>
    <w:p w:rsidR="00C02F61" w:rsidRPr="00665CD4" w:rsidRDefault="00C02F61" w:rsidP="00C02F6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 xml:space="preserve">Pentru fiecare denumire corectă a produselor rezultate se acordă câte 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1 punct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; pentru răspuns incorect sau lipsa acestuia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, 0puncte.</w:t>
      </w: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ind w:right="-90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2.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Realizaţi un eseu științific despre 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 xml:space="preserve">„Oligoglucide” 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>după următoarea structură de idei:</w:t>
      </w: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ab/>
        <w:t>a. definiţia oligoglucidelor;</w:t>
      </w:r>
    </w:p>
    <w:p w:rsidR="00C02F61" w:rsidRPr="00665CD4" w:rsidRDefault="00C02F61" w:rsidP="00C02F6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>b. clasificarea oligoglucidelor;</w:t>
      </w:r>
    </w:p>
    <w:p w:rsidR="00C02F61" w:rsidRPr="00665CD4" w:rsidRDefault="00C02F61" w:rsidP="00C02F6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>c. proprietăţile diglucidelor;</w:t>
      </w:r>
    </w:p>
    <w:p w:rsidR="00C02F61" w:rsidRPr="00665CD4" w:rsidRDefault="00C02F61" w:rsidP="00C02F6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>d. principalii reprezentanţi ai diglucidelor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20 puncte</w:t>
      </w:r>
    </w:p>
    <w:p w:rsidR="00C02F61" w:rsidRDefault="00C02F61" w:rsidP="00C02F61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C02F61" w:rsidRDefault="00C02F61" w:rsidP="00C02F6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 :mediu</w:t>
      </w:r>
    </w:p>
    <w:p w:rsidR="00C02F61" w:rsidRPr="00665CD4" w:rsidRDefault="00C02F61" w:rsidP="00C02F6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BAREM DE CORECTARE ȘI DE NOTARE</w:t>
      </w:r>
    </w:p>
    <w:p w:rsidR="00C02F61" w:rsidRPr="00665CD4" w:rsidRDefault="00C02F61" w:rsidP="00C02F6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2p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 Oligoglicidele sau oligozaharidele sunt ozide formate din 2–8 molecule de monoglucide.</w:t>
      </w:r>
    </w:p>
    <w:p w:rsidR="00C02F61" w:rsidRPr="00665CD4" w:rsidRDefault="00C02F61" w:rsidP="00C02F61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</w:t>
      </w:r>
      <w:r w:rsidRPr="00665CD4">
        <w:rPr>
          <w:rFonts w:ascii="Arial" w:eastAsia="Times New Roman" w:hAnsi="Arial" w:cs="Arial"/>
          <w:b/>
          <w:bCs/>
          <w:i/>
          <w:sz w:val="24"/>
          <w:szCs w:val="24"/>
          <w:lang w:val="ro-RO"/>
        </w:rPr>
        <w:t>2 puncte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definirea corectă şi completă. Pentru răspuns parţial corect sau complet se acordă </w:t>
      </w:r>
      <w:r w:rsidRPr="00665CD4">
        <w:rPr>
          <w:rFonts w:ascii="Arial" w:eastAsia="Times New Roman" w:hAnsi="Arial" w:cs="Arial"/>
          <w:b/>
          <w:i/>
          <w:sz w:val="24"/>
          <w:szCs w:val="24"/>
          <w:lang w:val="ro-RO"/>
        </w:rPr>
        <w:t>1 punct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665CD4">
        <w:rPr>
          <w:rFonts w:ascii="Arial" w:eastAsia="Times New Roman" w:hAnsi="Arial" w:cs="Arial"/>
          <w:b/>
          <w:i/>
          <w:sz w:val="24"/>
          <w:szCs w:val="24"/>
          <w:lang w:val="ro-RO"/>
        </w:rPr>
        <w:t>0(zero)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puncte.</w:t>
      </w: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b.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2p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 În funcţie de numărul de monoglucide, oligoglucidele se clasifică în diglucide, triglucide, tetraglucide etc.</w:t>
      </w:r>
    </w:p>
    <w:p w:rsidR="00C02F61" w:rsidRPr="00665CD4" w:rsidRDefault="00C02F61" w:rsidP="00C02F61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acordă </w:t>
      </w:r>
      <w:r w:rsidRPr="00665CD4">
        <w:rPr>
          <w:rFonts w:ascii="Arial" w:eastAsia="Times New Roman" w:hAnsi="Arial" w:cs="Arial"/>
          <w:b/>
          <w:i/>
          <w:sz w:val="24"/>
          <w:szCs w:val="24"/>
          <w:lang w:val="ro-RO"/>
        </w:rPr>
        <w:t>2 puncte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pentru clasificare corectă. Pentru răspuns parţial corect sau complet se acordă </w:t>
      </w:r>
      <w:r w:rsidRPr="00665CD4">
        <w:rPr>
          <w:rFonts w:ascii="Arial" w:eastAsia="Times New Roman" w:hAnsi="Arial" w:cs="Arial"/>
          <w:b/>
          <w:i/>
          <w:sz w:val="24"/>
          <w:szCs w:val="24"/>
          <w:lang w:val="ro-RO"/>
        </w:rPr>
        <w:t>1 punct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 xml:space="preserve">. Pentru răspuns incorect sau lipsa acestuia se acordă </w:t>
      </w:r>
      <w:r w:rsidRPr="00665CD4">
        <w:rPr>
          <w:rFonts w:ascii="Arial" w:eastAsia="Times New Roman" w:hAnsi="Arial" w:cs="Arial"/>
          <w:b/>
          <w:i/>
          <w:sz w:val="24"/>
          <w:szCs w:val="24"/>
          <w:lang w:val="ro-RO"/>
        </w:rPr>
        <w:t>0(zero)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 xml:space="preserve"> puncte.</w:t>
      </w:r>
    </w:p>
    <w:p w:rsidR="00C02F61" w:rsidRPr="00665CD4" w:rsidRDefault="00C02F61" w:rsidP="00C02F6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c. 13p</w:t>
      </w: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>Proprietăţi:</w:t>
      </w:r>
    </w:p>
    <w:p w:rsidR="00C02F61" w:rsidRPr="00665CD4" w:rsidRDefault="00C02F61" w:rsidP="00C02F61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ab/>
        <w:t xml:space="preserve">1. 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7 p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  - substanţe solide, cristalizate, incolore, cu gust dulce, uşor solubile în apă, insolubile în solvenţi organici, sunt optic active.</w:t>
      </w:r>
    </w:p>
    <w:p w:rsidR="00C02F61" w:rsidRPr="00665CD4" w:rsidRDefault="00C02F61" w:rsidP="00C02F61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>Se acordă câte 1 punct pentru precizarea corectă a fiecărei proprietăţi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>Pentru răspuns incorect sau lipsa acestuia se acordă 0(zero) puncte.</w:t>
      </w:r>
    </w:p>
    <w:p w:rsidR="00C02F61" w:rsidRPr="00665CD4" w:rsidRDefault="00C02F61" w:rsidP="00C02F61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ab/>
        <w:t xml:space="preserve">2. 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4p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 - prin hidroliză acidă sau enzimatică rezultă monoglucidele din care sunt formate.</w:t>
      </w:r>
    </w:p>
    <w:p w:rsidR="00C02F61" w:rsidRPr="00665CD4" w:rsidRDefault="00C02F61" w:rsidP="00C02F61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Pentru răspuns corect şi complet se acordă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 xml:space="preserve"> 4puncte, 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 xml:space="preserve">pentru răspuns parţial corect sau incomplet se acordă 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2 puncte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, pentru răspuns incorect sau lipsa acestuia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, 0 puncte.</w:t>
      </w:r>
    </w:p>
    <w:p w:rsidR="00C02F61" w:rsidRPr="00665CD4" w:rsidRDefault="00C02F61" w:rsidP="00C02F61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ab/>
        <w:t xml:space="preserve">3. 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2p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>- nu sunt direct fermentescibile ci numai după ce au fost hidrolizate</w:t>
      </w:r>
    </w:p>
    <w:p w:rsidR="00C02F61" w:rsidRPr="00665CD4" w:rsidRDefault="00C02F61" w:rsidP="00C02F61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Pentru răspuns corect şi complet se acordă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 xml:space="preserve"> 2puncte, 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 xml:space="preserve">pentru răspuns parţial corect sau incomplet se acordă 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1 punct</w:t>
      </w:r>
      <w:r w:rsidRPr="00665CD4">
        <w:rPr>
          <w:rFonts w:ascii="Arial" w:eastAsia="Times New Roman" w:hAnsi="Arial" w:cs="Arial"/>
          <w:i/>
          <w:color w:val="000000"/>
          <w:sz w:val="24"/>
          <w:szCs w:val="24"/>
          <w:lang w:val="ro-RO"/>
        </w:rPr>
        <w:t>, pentru răspuns incorect sau lipsa acestuia</w:t>
      </w:r>
      <w:r w:rsidRPr="00665CD4">
        <w:rPr>
          <w:rFonts w:ascii="Arial" w:eastAsia="Times New Roman" w:hAnsi="Arial" w:cs="Arial"/>
          <w:b/>
          <w:i/>
          <w:color w:val="000000"/>
          <w:sz w:val="24"/>
          <w:szCs w:val="24"/>
          <w:lang w:val="ro-RO"/>
        </w:rPr>
        <w:t>, 0 puncte.</w:t>
      </w: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d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>3p</w:t>
      </w:r>
      <w:r w:rsidRPr="00665CD4">
        <w:rPr>
          <w:rFonts w:ascii="Arial" w:eastAsia="Times New Roman" w:hAnsi="Arial" w:cs="Arial"/>
          <w:sz w:val="24"/>
          <w:szCs w:val="24"/>
          <w:lang w:val="ro-RO"/>
        </w:rPr>
        <w:t xml:space="preserve"> Principalii reprezentanţi:</w:t>
      </w:r>
    </w:p>
    <w:p w:rsidR="00C02F61" w:rsidRPr="00665CD4" w:rsidRDefault="00C02F61" w:rsidP="00C02F61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sz w:val="24"/>
          <w:szCs w:val="24"/>
          <w:lang w:val="ro-RO"/>
        </w:rPr>
        <w:tab/>
        <w:t>- zaharoza, lactoza, maltoza.</w:t>
      </w:r>
    </w:p>
    <w:p w:rsidR="00C02F61" w:rsidRPr="00665CD4" w:rsidRDefault="00C02F61" w:rsidP="00C02F6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>Se acordă câte 1 punct pentru precizarea corectă a fiecărui reprezentant.</w:t>
      </w:r>
      <w:r w:rsidRPr="00665CD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665CD4">
        <w:rPr>
          <w:rFonts w:ascii="Arial" w:eastAsia="Times New Roman" w:hAnsi="Arial" w:cs="Arial"/>
          <w:i/>
          <w:sz w:val="24"/>
          <w:szCs w:val="24"/>
          <w:lang w:val="ro-RO"/>
        </w:rPr>
        <w:t>Pentru răspuns incorect sau lipsa acestuia se acordă 0(zero) puncte.</w:t>
      </w:r>
    </w:p>
    <w:p w:rsidR="00C02F61" w:rsidRPr="00F379BC" w:rsidRDefault="00C02F61" w:rsidP="00C02F61">
      <w:pPr>
        <w:widowControl w:val="0"/>
        <w:suppressAutoHyphens/>
        <w:spacing w:after="0" w:line="240" w:lineRule="auto"/>
        <w:jc w:val="both"/>
        <w:rPr>
          <w:rFonts w:ascii="Arial" w:eastAsia="MS Mincho" w:hAnsi="Arial" w:cs="Arial"/>
          <w:i/>
          <w:sz w:val="24"/>
          <w:szCs w:val="24"/>
          <w:lang w:val="pt-BR" w:eastAsia="ja-JP"/>
        </w:rPr>
      </w:pPr>
    </w:p>
    <w:p w:rsidR="00C02F61" w:rsidRPr="003905AA" w:rsidRDefault="00C02F61" w:rsidP="00C02F61">
      <w:pPr>
        <w:widowControl w:val="0"/>
        <w:tabs>
          <w:tab w:val="left" w:pos="540"/>
          <w:tab w:val="num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lang w:val="pt-BR" w:eastAsia="ar-SA"/>
        </w:rPr>
      </w:pPr>
      <w:r w:rsidRPr="003905AA">
        <w:rPr>
          <w:rFonts w:ascii="Arial" w:eastAsia="Times New Roman" w:hAnsi="Arial" w:cs="Arial"/>
          <w:b/>
          <w:sz w:val="24"/>
          <w:lang w:val="pt-BR" w:eastAsia="ar-SA"/>
        </w:rPr>
        <w:tab/>
      </w:r>
    </w:p>
    <w:p w:rsidR="00C02F61" w:rsidRDefault="00C02F61" w:rsidP="00C02F61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  <w:r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  <w:t xml:space="preserve">  </w:t>
      </w:r>
    </w:p>
    <w:p w:rsidR="00C7352B" w:rsidRPr="00C7352B" w:rsidRDefault="00C7352B" w:rsidP="00C02F61">
      <w:pPr>
        <w:tabs>
          <w:tab w:val="left" w:pos="360"/>
          <w:tab w:val="num" w:pos="426"/>
        </w:tabs>
        <w:spacing w:after="0" w:line="240" w:lineRule="auto"/>
        <w:ind w:left="240" w:firstLine="44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sectPr w:rsidR="00C7352B" w:rsidRPr="00C735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FCA7245"/>
    <w:multiLevelType w:val="hybridMultilevel"/>
    <w:tmpl w:val="7006FC7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3A7CC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D82764"/>
    <w:multiLevelType w:val="hybridMultilevel"/>
    <w:tmpl w:val="9044112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B05992"/>
    <w:multiLevelType w:val="hybridMultilevel"/>
    <w:tmpl w:val="3ACC2468"/>
    <w:lvl w:ilvl="0" w:tplc="F48AD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D3E38AF"/>
    <w:multiLevelType w:val="hybridMultilevel"/>
    <w:tmpl w:val="FBE4FD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666AC"/>
    <w:rsid w:val="003B62ED"/>
    <w:rsid w:val="00515E77"/>
    <w:rsid w:val="005A058D"/>
    <w:rsid w:val="006B657C"/>
    <w:rsid w:val="007C2534"/>
    <w:rsid w:val="007F0428"/>
    <w:rsid w:val="009A4810"/>
    <w:rsid w:val="00A12A16"/>
    <w:rsid w:val="00BE62BA"/>
    <w:rsid w:val="00BF07D4"/>
    <w:rsid w:val="00C02F61"/>
    <w:rsid w:val="00C20A28"/>
    <w:rsid w:val="00C7352B"/>
    <w:rsid w:val="00CA5737"/>
    <w:rsid w:val="00D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2EC88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5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15</cp:revision>
  <dcterms:created xsi:type="dcterms:W3CDTF">2021-09-20T06:38:00Z</dcterms:created>
  <dcterms:modified xsi:type="dcterms:W3CDTF">2021-10-24T13:18:00Z</dcterms:modified>
</cp:coreProperties>
</file>