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D9" w:rsidRPr="00A16394" w:rsidRDefault="00776FD9" w:rsidP="00776FD9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A16394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A16394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Electrician protecții prin relee, automatizări și măsurători în instalații energetice</w:t>
            </w:r>
          </w:p>
        </w:tc>
      </w:tr>
      <w:tr w:rsidR="00A16394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Protecții prin relee și automatizări</w:t>
            </w:r>
          </w:p>
        </w:tc>
      </w:tr>
      <w:tr w:rsidR="00776FD9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 – învățământ profesional</w:t>
            </w:r>
          </w:p>
        </w:tc>
      </w:tr>
    </w:tbl>
    <w:p w:rsidR="00776FD9" w:rsidRPr="00A16394" w:rsidRDefault="00776FD9" w:rsidP="00776FD9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776FD9" w:rsidRPr="00A16394" w:rsidRDefault="00776FD9" w:rsidP="00776FD9">
      <w:pPr>
        <w:pStyle w:val="Header"/>
        <w:jc w:val="both"/>
        <w:rPr>
          <w:rFonts w:ascii="Arial" w:hAnsi="Arial" w:cs="Arial"/>
          <w:color w:val="000000" w:themeColor="text1"/>
          <w:lang w:val="it-IT"/>
        </w:rPr>
      </w:pPr>
      <w:r w:rsidRPr="00A16394">
        <w:rPr>
          <w:rFonts w:ascii="Arial" w:hAnsi="Arial" w:cs="Arial"/>
          <w:b/>
          <w:color w:val="000000" w:themeColor="text1"/>
        </w:rPr>
        <w:t>1.</w:t>
      </w:r>
      <w:r w:rsidRPr="00A16394">
        <w:rPr>
          <w:rFonts w:ascii="Arial" w:hAnsi="Arial" w:cs="Arial"/>
          <w:color w:val="000000" w:themeColor="text1"/>
        </w:rPr>
        <w:t xml:space="preserve"> În coloana</w:t>
      </w:r>
      <w:r w:rsidRPr="00A16394">
        <w:rPr>
          <w:rFonts w:ascii="Arial" w:hAnsi="Arial" w:cs="Arial"/>
          <w:b/>
          <w:color w:val="000000" w:themeColor="text1"/>
        </w:rPr>
        <w:t xml:space="preserve"> A</w:t>
      </w:r>
      <w:r w:rsidRPr="00A16394">
        <w:rPr>
          <w:rFonts w:ascii="Arial" w:hAnsi="Arial" w:cs="Arial"/>
          <w:color w:val="000000" w:themeColor="text1"/>
        </w:rPr>
        <w:t xml:space="preserve"> sunt enumerate defectele şi regimurile anormale ale generatorului sincron, iar în coloana </w:t>
      </w:r>
      <w:r w:rsidRPr="00A16394">
        <w:rPr>
          <w:rFonts w:ascii="Arial" w:hAnsi="Arial" w:cs="Arial"/>
          <w:b/>
          <w:color w:val="000000" w:themeColor="text1"/>
        </w:rPr>
        <w:t>B</w:t>
      </w:r>
      <w:r w:rsidRPr="00A16394">
        <w:rPr>
          <w:rFonts w:ascii="Arial" w:hAnsi="Arial" w:cs="Arial"/>
          <w:color w:val="000000" w:themeColor="text1"/>
        </w:rPr>
        <w:t xml:space="preserve"> tipurile de protecţii prevăzute. </w:t>
      </w:r>
      <w:r w:rsidRPr="00A16394">
        <w:rPr>
          <w:rFonts w:ascii="Arial" w:hAnsi="Arial" w:cs="Arial"/>
          <w:color w:val="000000" w:themeColor="text1"/>
          <w:lang w:val="it-IT"/>
        </w:rPr>
        <w:t xml:space="preserve">Stabiliţi corespondenţa dintre fiecare cifră din coloana </w:t>
      </w:r>
      <w:r w:rsidRPr="00A16394">
        <w:rPr>
          <w:rFonts w:ascii="Arial" w:hAnsi="Arial" w:cs="Arial"/>
          <w:b/>
          <w:color w:val="000000" w:themeColor="text1"/>
          <w:lang w:val="it-IT"/>
        </w:rPr>
        <w:t>A</w:t>
      </w:r>
      <w:r w:rsidRPr="00A16394">
        <w:rPr>
          <w:rFonts w:ascii="Arial" w:hAnsi="Arial" w:cs="Arial"/>
          <w:color w:val="000000" w:themeColor="text1"/>
          <w:lang w:val="it-IT"/>
        </w:rPr>
        <w:t xml:space="preserve"> şi litera corespunzătoare din coloana </w:t>
      </w:r>
      <w:r w:rsidRPr="00A16394">
        <w:rPr>
          <w:rFonts w:ascii="Arial" w:hAnsi="Arial" w:cs="Arial"/>
          <w:b/>
          <w:color w:val="000000" w:themeColor="text1"/>
          <w:lang w:val="it-IT"/>
        </w:rPr>
        <w:t>B.</w:t>
      </w:r>
    </w:p>
    <w:p w:rsidR="00776FD9" w:rsidRPr="00A16394" w:rsidRDefault="00776FD9" w:rsidP="00776FD9">
      <w:pPr>
        <w:pStyle w:val="Header"/>
        <w:jc w:val="both"/>
        <w:rPr>
          <w:rFonts w:ascii="Arial" w:hAnsi="Arial" w:cs="Arial"/>
          <w:color w:val="000000" w:themeColor="text1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A16394" w:rsidRPr="00A16394" w:rsidTr="00EF6083">
        <w:tc>
          <w:tcPr>
            <w:tcW w:w="4785" w:type="dxa"/>
          </w:tcPr>
          <w:p w:rsidR="00776FD9" w:rsidRPr="00A16394" w:rsidRDefault="00776FD9" w:rsidP="00EF6083">
            <w:pPr>
              <w:pStyle w:val="Header"/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A</w:t>
            </w:r>
          </w:p>
        </w:tc>
        <w:tc>
          <w:tcPr>
            <w:tcW w:w="4785" w:type="dxa"/>
          </w:tcPr>
          <w:p w:rsidR="00776FD9" w:rsidRPr="00A16394" w:rsidRDefault="00776FD9" w:rsidP="00EF6083">
            <w:pPr>
              <w:pStyle w:val="Header"/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B</w:t>
            </w:r>
          </w:p>
        </w:tc>
      </w:tr>
      <w:tr w:rsidR="00776FD9" w:rsidRPr="00A16394" w:rsidTr="00EF6083">
        <w:tc>
          <w:tcPr>
            <w:tcW w:w="4785" w:type="dxa"/>
          </w:tcPr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1. Pierderea excitaţiei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2. Puneri la pământ în înfăşurarea statorului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3. Scurtcircuite polifazate interne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4. Suprasarcina/supraîncalzirea statorului sau scurtcircuite exterioare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jc w:val="both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5. Trecerea în regim de motor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4785" w:type="dxa"/>
          </w:tcPr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a. Protecţia maximală homopolară</w:t>
            </w:r>
          </w:p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b. Protecţia maximală de curent</w:t>
            </w:r>
          </w:p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c. Protecţia diferenţială longitudinală</w:t>
            </w:r>
          </w:p>
          <w:p w:rsidR="00776FD9" w:rsidRPr="00A16394" w:rsidRDefault="00776FD9" w:rsidP="00EF6083">
            <w:pPr>
              <w:pStyle w:val="Head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pt-BR"/>
              </w:rPr>
            </w:pPr>
            <w:r w:rsidRPr="00A16394">
              <w:rPr>
                <w:rFonts w:ascii="Arial" w:hAnsi="Arial" w:cs="Arial"/>
                <w:color w:val="000000" w:themeColor="text1"/>
                <w:lang w:val="pt-BR"/>
              </w:rPr>
              <w:t>d. Protectia la funcţionarea grupului în regim de motor sincron.</w:t>
            </w:r>
            <w:r w:rsidRPr="00A16394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pt-BR"/>
              </w:rPr>
              <w:t xml:space="preserve"> </w:t>
            </w:r>
          </w:p>
          <w:p w:rsidR="00776FD9" w:rsidRPr="00A16394" w:rsidRDefault="00776FD9" w:rsidP="00EF6083">
            <w:pPr>
              <w:pStyle w:val="Header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e. Protecţia împotriva primei puneri la pământ în rotor</w:t>
            </w:r>
          </w:p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f. Protecţia împotriva pierderii excitaţiei</w:t>
            </w:r>
          </w:p>
        </w:tc>
      </w:tr>
    </w:tbl>
    <w:p w:rsidR="00776FD9" w:rsidRPr="00A16394" w:rsidRDefault="00776FD9" w:rsidP="00776FD9">
      <w:pPr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</w:p>
    <w:p w:rsidR="00776FD9" w:rsidRPr="00A16394" w:rsidRDefault="00776FD9" w:rsidP="00776FD9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A16394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76FD9" w:rsidRPr="00A16394" w:rsidRDefault="00776FD9" w:rsidP="00776FD9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A16394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776FD9" w:rsidRPr="00A16394" w:rsidRDefault="00776FD9" w:rsidP="00776FD9">
      <w:pPr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  <w:r w:rsidRPr="00A16394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 xml:space="preserve">1 – F; 2 – A; 3 – C; 4 – B; 5 – D. </w:t>
      </w:r>
    </w:p>
    <w:p w:rsidR="00776FD9" w:rsidRPr="00A16394" w:rsidRDefault="00776FD9" w:rsidP="00776FD9">
      <w:pPr>
        <w:pStyle w:val="Header"/>
        <w:jc w:val="both"/>
        <w:rPr>
          <w:rFonts w:ascii="Arial" w:hAnsi="Arial" w:cs="Arial"/>
          <w:b/>
          <w:color w:val="000000" w:themeColor="text1"/>
        </w:rPr>
      </w:pPr>
    </w:p>
    <w:p w:rsidR="00EE1286" w:rsidRPr="00A16394" w:rsidRDefault="00EE1286">
      <w:pPr>
        <w:spacing w:after="200" w:line="276" w:lineRule="auto"/>
        <w:rPr>
          <w:rFonts w:ascii="Arial" w:hAnsi="Arial" w:cs="Arial"/>
          <w:b/>
          <w:color w:val="000000" w:themeColor="text1"/>
          <w:sz w:val="24"/>
        </w:rPr>
      </w:pPr>
      <w:r w:rsidRPr="00A16394">
        <w:rPr>
          <w:rFonts w:ascii="Arial" w:hAnsi="Arial" w:cs="Arial"/>
          <w:b/>
          <w:color w:val="000000" w:themeColor="text1"/>
        </w:rPr>
        <w:br w:type="page"/>
      </w:r>
    </w:p>
    <w:p w:rsidR="00776FD9" w:rsidRPr="00A16394" w:rsidRDefault="00776FD9" w:rsidP="00776FD9">
      <w:pPr>
        <w:rPr>
          <w:rFonts w:ascii="Arial" w:hAnsi="Arial"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A16394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A16394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Electrician protecții prin relee, automatizări și măsurători în instalații energetice</w:t>
            </w:r>
          </w:p>
        </w:tc>
      </w:tr>
      <w:tr w:rsidR="00A16394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Protecții prin relee și automatizări</w:t>
            </w:r>
          </w:p>
        </w:tc>
      </w:tr>
      <w:tr w:rsidR="00776FD9" w:rsidRPr="00A16394" w:rsidTr="00EF6083"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776FD9" w:rsidRPr="00A16394" w:rsidRDefault="00776FD9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A16394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 – învățământ profesional</w:t>
            </w:r>
          </w:p>
        </w:tc>
      </w:tr>
    </w:tbl>
    <w:p w:rsidR="00776FD9" w:rsidRPr="00A16394" w:rsidRDefault="00776FD9" w:rsidP="00776FD9">
      <w:pPr>
        <w:rPr>
          <w:rFonts w:ascii="Arial" w:hAnsi="Arial" w:cs="Arial"/>
          <w:color w:val="000000" w:themeColor="text1"/>
        </w:rPr>
      </w:pPr>
    </w:p>
    <w:p w:rsidR="00776FD9" w:rsidRPr="00A16394" w:rsidRDefault="00776FD9" w:rsidP="00776FD9">
      <w:pPr>
        <w:pStyle w:val="Header"/>
        <w:jc w:val="both"/>
        <w:rPr>
          <w:rFonts w:ascii="Arial" w:hAnsi="Arial" w:cs="Arial"/>
          <w:b/>
          <w:color w:val="000000" w:themeColor="text1"/>
        </w:rPr>
      </w:pPr>
    </w:p>
    <w:p w:rsidR="00776FD9" w:rsidRPr="00A16394" w:rsidRDefault="00776FD9" w:rsidP="00776FD9">
      <w:pPr>
        <w:pStyle w:val="Header"/>
        <w:jc w:val="both"/>
        <w:rPr>
          <w:rFonts w:ascii="Arial" w:hAnsi="Arial" w:cs="Arial"/>
          <w:color w:val="000000" w:themeColor="text1"/>
          <w:lang w:val="it-IT"/>
        </w:rPr>
      </w:pPr>
      <w:r w:rsidRPr="00A16394">
        <w:rPr>
          <w:rFonts w:ascii="Arial" w:hAnsi="Arial" w:cs="Arial"/>
          <w:b/>
          <w:color w:val="000000" w:themeColor="text1"/>
        </w:rPr>
        <w:t xml:space="preserve">2. </w:t>
      </w:r>
      <w:r w:rsidRPr="00A16394">
        <w:rPr>
          <w:rFonts w:ascii="Arial" w:hAnsi="Arial" w:cs="Arial"/>
          <w:color w:val="000000" w:themeColor="text1"/>
        </w:rPr>
        <w:t>În coloana</w:t>
      </w:r>
      <w:r w:rsidRPr="00A16394">
        <w:rPr>
          <w:rFonts w:ascii="Arial" w:hAnsi="Arial" w:cs="Arial"/>
          <w:b/>
          <w:color w:val="000000" w:themeColor="text1"/>
        </w:rPr>
        <w:t xml:space="preserve"> A</w:t>
      </w:r>
      <w:r w:rsidRPr="00A16394">
        <w:rPr>
          <w:rFonts w:ascii="Arial" w:hAnsi="Arial" w:cs="Arial"/>
          <w:color w:val="000000" w:themeColor="text1"/>
        </w:rPr>
        <w:t xml:space="preserve"> sunt enumerate defectele şi regimurile anormale ale transformatorului de putere, iar în coloana </w:t>
      </w:r>
      <w:r w:rsidRPr="00A16394">
        <w:rPr>
          <w:rFonts w:ascii="Arial" w:hAnsi="Arial" w:cs="Arial"/>
          <w:b/>
          <w:color w:val="000000" w:themeColor="text1"/>
        </w:rPr>
        <w:t>B</w:t>
      </w:r>
      <w:r w:rsidRPr="00A16394">
        <w:rPr>
          <w:rFonts w:ascii="Arial" w:hAnsi="Arial" w:cs="Arial"/>
          <w:color w:val="000000" w:themeColor="text1"/>
        </w:rPr>
        <w:t xml:space="preserve"> tipurile de protecţii prevăzute. </w:t>
      </w:r>
      <w:r w:rsidRPr="00A16394">
        <w:rPr>
          <w:rFonts w:ascii="Arial" w:hAnsi="Arial" w:cs="Arial"/>
          <w:color w:val="000000" w:themeColor="text1"/>
          <w:lang w:val="it-IT"/>
        </w:rPr>
        <w:t xml:space="preserve">Stabiliţi corespondenţa dintre fiecare cifră din coloana </w:t>
      </w:r>
      <w:r w:rsidRPr="00A16394">
        <w:rPr>
          <w:rFonts w:ascii="Arial" w:hAnsi="Arial" w:cs="Arial"/>
          <w:b/>
          <w:color w:val="000000" w:themeColor="text1"/>
          <w:lang w:val="it-IT"/>
        </w:rPr>
        <w:t>A</w:t>
      </w:r>
      <w:r w:rsidRPr="00A16394">
        <w:rPr>
          <w:rFonts w:ascii="Arial" w:hAnsi="Arial" w:cs="Arial"/>
          <w:color w:val="000000" w:themeColor="text1"/>
          <w:lang w:val="it-IT"/>
        </w:rPr>
        <w:t xml:space="preserve"> şi litera corespunzătoare din coloana </w:t>
      </w:r>
      <w:r w:rsidRPr="00A16394">
        <w:rPr>
          <w:rFonts w:ascii="Arial" w:hAnsi="Arial" w:cs="Arial"/>
          <w:b/>
          <w:color w:val="000000" w:themeColor="text1"/>
          <w:lang w:val="it-IT"/>
        </w:rPr>
        <w:t>B.</w:t>
      </w:r>
    </w:p>
    <w:p w:rsidR="00776FD9" w:rsidRPr="00A16394" w:rsidRDefault="00776FD9" w:rsidP="00776FD9">
      <w:pPr>
        <w:pStyle w:val="Header"/>
        <w:jc w:val="both"/>
        <w:rPr>
          <w:rFonts w:ascii="Arial" w:hAnsi="Arial" w:cs="Arial"/>
          <w:color w:val="000000" w:themeColor="text1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3"/>
        <w:gridCol w:w="4413"/>
      </w:tblGrid>
      <w:tr w:rsidR="00A16394" w:rsidRPr="00A16394" w:rsidTr="00EF6083">
        <w:tc>
          <w:tcPr>
            <w:tcW w:w="4443" w:type="dxa"/>
          </w:tcPr>
          <w:p w:rsidR="00776FD9" w:rsidRPr="00A16394" w:rsidRDefault="00776FD9" w:rsidP="00EF6083">
            <w:pPr>
              <w:pStyle w:val="Header"/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A</w:t>
            </w:r>
          </w:p>
        </w:tc>
        <w:tc>
          <w:tcPr>
            <w:tcW w:w="4413" w:type="dxa"/>
          </w:tcPr>
          <w:p w:rsidR="00776FD9" w:rsidRPr="00A16394" w:rsidRDefault="00776FD9" w:rsidP="00EF6083">
            <w:pPr>
              <w:pStyle w:val="Header"/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B</w:t>
            </w:r>
          </w:p>
        </w:tc>
      </w:tr>
      <w:tr w:rsidR="00776FD9" w:rsidRPr="00A16394" w:rsidTr="00EF6083">
        <w:trPr>
          <w:trHeight w:val="1632"/>
        </w:trPr>
        <w:tc>
          <w:tcPr>
            <w:tcW w:w="4443" w:type="dxa"/>
          </w:tcPr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1. Scurtcircuite interne şi externe la transfomatoare de puteri mari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 xml:space="preserve">2. Scurtcircuite monofazate sau puneri la pământ 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3. Scurtcircuite polifazate interne</w:t>
            </w:r>
          </w:p>
          <w:p w:rsidR="00776FD9" w:rsidRPr="00A16394" w:rsidRDefault="00776FD9" w:rsidP="00EF6083">
            <w:pPr>
              <w:pStyle w:val="style24"/>
              <w:spacing w:before="0" w:beforeAutospacing="0" w:after="0" w:afterAutospacing="0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bCs/>
                <w:color w:val="000000" w:themeColor="text1"/>
                <w:lang w:val="it-IT"/>
              </w:rPr>
              <w:t>4. Suprasarcini sau scurtcircuite exterioare</w:t>
            </w:r>
          </w:p>
        </w:tc>
        <w:tc>
          <w:tcPr>
            <w:tcW w:w="4413" w:type="dxa"/>
          </w:tcPr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a. Protecţia de distanţă</w:t>
            </w:r>
          </w:p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 xml:space="preserve">b. Protecţia diferenţială longitudinală </w:t>
            </w:r>
          </w:p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pt-BR"/>
              </w:rPr>
            </w:pPr>
            <w:r w:rsidRPr="00A16394">
              <w:rPr>
                <w:rFonts w:ascii="Arial" w:hAnsi="Arial" w:cs="Arial"/>
                <w:color w:val="000000" w:themeColor="text1"/>
                <w:lang w:val="pt-BR"/>
              </w:rPr>
              <w:t>c. Protectia la funcţionarea în regim de motor.</w:t>
            </w:r>
            <w:r w:rsidRPr="00A16394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pt-BR"/>
              </w:rPr>
              <w:t xml:space="preserve"> </w:t>
            </w:r>
          </w:p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d. Protecţia homopolară</w:t>
            </w:r>
          </w:p>
          <w:p w:rsidR="00776FD9" w:rsidRPr="00A16394" w:rsidRDefault="00776FD9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A16394">
              <w:rPr>
                <w:rFonts w:ascii="Arial" w:hAnsi="Arial" w:cs="Arial"/>
                <w:color w:val="000000" w:themeColor="text1"/>
                <w:lang w:val="it-IT"/>
              </w:rPr>
              <w:t>e. Protecţia maximală de curent</w:t>
            </w:r>
          </w:p>
        </w:tc>
      </w:tr>
    </w:tbl>
    <w:p w:rsidR="00776FD9" w:rsidRPr="00A16394" w:rsidRDefault="00776FD9" w:rsidP="00776FD9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76FD9" w:rsidRPr="00A16394" w:rsidRDefault="00776FD9" w:rsidP="00776FD9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A16394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76FD9" w:rsidRPr="00A16394" w:rsidRDefault="00776FD9" w:rsidP="00776FD9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A16394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776FD9" w:rsidRPr="00A16394" w:rsidRDefault="00776FD9" w:rsidP="00776FD9">
      <w:pPr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  <w:r w:rsidRPr="00A16394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 xml:space="preserve">1 – A; 2 – D; 3 – B; 4 – E. </w:t>
      </w:r>
    </w:p>
    <w:p w:rsidR="00776FD9" w:rsidRPr="00A16394" w:rsidRDefault="00776FD9" w:rsidP="00776FD9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F942A2" w:rsidRPr="00A16394" w:rsidRDefault="00F942A2">
      <w:pPr>
        <w:rPr>
          <w:color w:val="000000" w:themeColor="text1"/>
        </w:rPr>
      </w:pPr>
    </w:p>
    <w:sectPr w:rsidR="00F942A2" w:rsidRPr="00A16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D9"/>
    <w:rsid w:val="00776FD9"/>
    <w:rsid w:val="00A16394"/>
    <w:rsid w:val="00EE1286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aracter"/>
    <w:basedOn w:val="Normal"/>
    <w:link w:val="HeaderChar"/>
    <w:unhideWhenUsed/>
    <w:rsid w:val="00776FD9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aliases w:val=" Caracter Char"/>
    <w:basedOn w:val="DefaultParagraphFont"/>
    <w:link w:val="Header"/>
    <w:rsid w:val="00776FD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style24">
    <w:name w:val="style24"/>
    <w:basedOn w:val="Normal"/>
    <w:rsid w:val="00776FD9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aracter"/>
    <w:basedOn w:val="Normal"/>
    <w:link w:val="HeaderChar"/>
    <w:unhideWhenUsed/>
    <w:rsid w:val="00776FD9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aliases w:val=" Caracter Char"/>
    <w:basedOn w:val="DefaultParagraphFont"/>
    <w:link w:val="Header"/>
    <w:rsid w:val="00776FD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style24">
    <w:name w:val="style24"/>
    <w:basedOn w:val="Normal"/>
    <w:rsid w:val="00776FD9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4</cp:revision>
  <dcterms:created xsi:type="dcterms:W3CDTF">2021-10-22T10:45:00Z</dcterms:created>
  <dcterms:modified xsi:type="dcterms:W3CDTF">2021-11-18T17:20:00Z</dcterms:modified>
</cp:coreProperties>
</file>