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1"/>
        <w:tblpPr w:leftFromText="180" w:rightFromText="180" w:vertAnchor="page" w:horzAnchor="margin" w:tblpY="1516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11097C" w14:paraId="454B3257" w14:textId="77777777" w:rsidTr="00110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425A5B6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235314A1" w14:textId="77777777" w:rsidR="0011097C" w:rsidRPr="00317D9D" w:rsidRDefault="0011097C" w:rsidP="001109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11097C" w14:paraId="32F29E9F" w14:textId="77777777" w:rsidTr="00110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0D702E0" w14:textId="77777777" w:rsidR="0011097C" w:rsidRDefault="0011097C" w:rsidP="0011097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03965253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38E0F2E0" w14:textId="77777777" w:rsidR="0011097C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7BCAECFD" w14:textId="7A2711FF" w:rsidR="0011097C" w:rsidRPr="0023009D" w:rsidRDefault="0011097C" w:rsidP="00110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132CE2" w14:paraId="510F37C8" w14:textId="77777777" w:rsidTr="00006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0BC0537" w14:textId="77777777" w:rsidR="00132CE2" w:rsidRDefault="00132CE2" w:rsidP="00132CE2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  <w:tcBorders>
              <w:bottom w:val="single" w:sz="4" w:space="0" w:color="FFFFFF" w:themeColor="background1"/>
            </w:tcBorders>
          </w:tcPr>
          <w:p w14:paraId="6820E572" w14:textId="675B31C0" w:rsidR="00132CE2" w:rsidRPr="006C2E7B" w:rsidRDefault="00132CE2" w:rsidP="00132CE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Documentația tehnică a produselor</w:t>
            </w:r>
            <w:r w:rsidR="003A2D65">
              <w:rPr>
                <w:b/>
                <w:bCs/>
                <w:sz w:val="24"/>
                <w:szCs w:val="24"/>
                <w:lang w:val="ro-RO"/>
              </w:rPr>
              <w:t xml:space="preserve"> finite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</w:tr>
      <w:tr w:rsidR="00132CE2" w14:paraId="69D90489" w14:textId="77777777" w:rsidTr="00006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FDBC6AD" w14:textId="77777777" w:rsidR="00132CE2" w:rsidRDefault="00132CE2" w:rsidP="00132CE2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D61BE94" w14:textId="2CC069F0" w:rsidR="00132CE2" w:rsidRPr="00132CE2" w:rsidRDefault="00132CE2" w:rsidP="00132C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32CE2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3EA89DCE" w:rsidR="005821D9" w:rsidRPr="0011097C" w:rsidRDefault="0011097C" w:rsidP="0011097C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 </w:t>
      </w:r>
      <w:r w:rsidR="00403074"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53384">
        <w:rPr>
          <w:b/>
          <w:bCs/>
          <w:color w:val="002060"/>
          <w:sz w:val="28"/>
          <w:szCs w:val="28"/>
          <w:lang w:val="ro-RO"/>
        </w:rPr>
        <w:t>eseu structurat</w:t>
      </w:r>
    </w:p>
    <w:p w14:paraId="33A9EDFD" w14:textId="77777777" w:rsidR="00A60A91" w:rsidRDefault="00A60A91" w:rsidP="00A60A91">
      <w:pPr>
        <w:widowControl w:val="0"/>
        <w:suppressAutoHyphens/>
        <w:spacing w:after="120" w:line="240" w:lineRule="auto"/>
        <w:rPr>
          <w:rFonts w:ascii="Arial" w:eastAsia="Andale Sans UI" w:hAnsi="Arial" w:cs="Arial"/>
          <w:kern w:val="1"/>
          <w:sz w:val="24"/>
          <w:szCs w:val="24"/>
          <w:lang w:eastAsia="hi-IN" w:bidi="hi-IN"/>
        </w:rPr>
      </w:pPr>
    </w:p>
    <w:p w14:paraId="6AC01BA5" w14:textId="1F7DAEDC" w:rsidR="00A60A91" w:rsidRPr="00A60A91" w:rsidRDefault="00A60A91" w:rsidP="00A60A91">
      <w:pPr>
        <w:widowControl w:val="0"/>
        <w:suppressAutoHyphens/>
        <w:spacing w:after="120" w:line="240" w:lineRule="auto"/>
        <w:jc w:val="both"/>
        <w:rPr>
          <w:rFonts w:eastAsia="Andale Sans UI" w:cstheme="minorHAnsi"/>
          <w:color w:val="000000"/>
          <w:kern w:val="1"/>
          <w:sz w:val="24"/>
          <w:szCs w:val="24"/>
          <w:lang w:val="ro-RO" w:eastAsia="hi-IN" w:bidi="hi-IN"/>
        </w:rPr>
      </w:pPr>
      <w:r w:rsidRPr="00A60A91">
        <w:rPr>
          <w:rFonts w:eastAsia="Andale Sans UI" w:cstheme="minorHAnsi"/>
          <w:b/>
          <w:bCs/>
          <w:kern w:val="1"/>
          <w:sz w:val="24"/>
          <w:szCs w:val="24"/>
          <w:lang w:val="ro-RO" w:eastAsia="hi-IN" w:bidi="hi-IN"/>
        </w:rPr>
        <w:t>1.</w:t>
      </w:r>
      <w:r w:rsidRPr="00A60A91">
        <w:rPr>
          <w:rFonts w:eastAsia="Andale Sans UI" w:cstheme="minorHAnsi"/>
          <w:kern w:val="1"/>
          <w:sz w:val="24"/>
          <w:szCs w:val="24"/>
          <w:lang w:val="ro-RO" w:eastAsia="hi-IN" w:bidi="hi-IN"/>
        </w:rPr>
        <w:t xml:space="preserve"> </w:t>
      </w:r>
      <w:r w:rsidRPr="00A60A91">
        <w:rPr>
          <w:rFonts w:eastAsia="Andale Sans UI" w:cstheme="minorHAnsi"/>
          <w:kern w:val="1"/>
          <w:sz w:val="24"/>
          <w:szCs w:val="24"/>
          <w:lang w:val="ro-RO" w:eastAsia="hi-IN" w:bidi="hi-IN"/>
        </w:rPr>
        <w:t xml:space="preserve">Analizaţi reperul din lemn masiv reprezentat în figura de mai jos şi elaboraţi un eseu </w:t>
      </w:r>
      <w:r w:rsidRPr="00A60A91">
        <w:rPr>
          <w:rFonts w:eastAsia="Andale Sans UI" w:cstheme="minorHAnsi"/>
          <w:color w:val="000000"/>
          <w:kern w:val="1"/>
          <w:sz w:val="24"/>
          <w:szCs w:val="24"/>
          <w:lang w:val="ro-RO" w:eastAsia="hi-IN" w:bidi="hi-IN"/>
        </w:rPr>
        <w:t xml:space="preserve">după următoarea structură de idei: </w:t>
      </w:r>
    </w:p>
    <w:p w14:paraId="66F1706A" w14:textId="77777777" w:rsidR="00A60A91" w:rsidRPr="00A60A91" w:rsidRDefault="00A60A91" w:rsidP="00A60A9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sz w:val="24"/>
          <w:szCs w:val="24"/>
          <w:lang w:val="ro-RO"/>
        </w:rPr>
        <w:object w:dxaOrig="10426" w:dyaOrig="3555" w14:anchorId="1F17AF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83.25pt" o:ole="">
            <v:imagedata r:id="rId6" o:title="" cropbottom="10553f" cropleft="3969f" cropright="2249f"/>
          </v:shape>
          <o:OLEObject Type="Embed" ProgID="MSPhotoEd.3" ShapeID="_x0000_i1025" DrawAspect="Content" ObjectID="_1696882976" r:id="rId7"/>
        </w:object>
      </w:r>
    </w:p>
    <w:p w14:paraId="57728CCA" w14:textId="77777777" w:rsidR="00A60A91" w:rsidRPr="00A60A91" w:rsidRDefault="00A60A91" w:rsidP="00A60A9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b/>
          <w:sz w:val="24"/>
          <w:szCs w:val="24"/>
          <w:lang w:val="ro-RO"/>
        </w:rPr>
        <w:t>a.</w:t>
      </w:r>
      <w:r w:rsidRPr="00A60A91">
        <w:rPr>
          <w:rFonts w:eastAsia="Times New Roman" w:cstheme="minorHAnsi"/>
          <w:sz w:val="24"/>
          <w:szCs w:val="24"/>
          <w:lang w:val="ro-RO"/>
        </w:rPr>
        <w:t xml:space="preserve"> Identificarea reperului.</w:t>
      </w:r>
    </w:p>
    <w:p w14:paraId="60900C01" w14:textId="77777777" w:rsidR="00A60A91" w:rsidRPr="00A60A91" w:rsidRDefault="00A60A91" w:rsidP="00A60A9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b/>
          <w:sz w:val="24"/>
          <w:szCs w:val="24"/>
          <w:lang w:val="ro-RO"/>
        </w:rPr>
        <w:t>b.</w:t>
      </w:r>
      <w:r w:rsidRPr="00A60A91">
        <w:rPr>
          <w:rFonts w:eastAsia="Times New Roman" w:cstheme="minorHAnsi"/>
          <w:sz w:val="24"/>
          <w:szCs w:val="24"/>
          <w:lang w:val="ro-RO"/>
        </w:rPr>
        <w:t xml:space="preserve"> Ordinea operaţiilor de debitare şi prelucrare mecanică necesare.</w:t>
      </w:r>
    </w:p>
    <w:p w14:paraId="11296E6A" w14:textId="77777777" w:rsidR="00A60A91" w:rsidRPr="00A60A91" w:rsidRDefault="00A60A91" w:rsidP="00A60A9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b/>
          <w:sz w:val="24"/>
          <w:szCs w:val="24"/>
          <w:lang w:val="ro-RO"/>
        </w:rPr>
        <w:t>c.</w:t>
      </w:r>
      <w:r w:rsidRPr="00A60A91">
        <w:rPr>
          <w:rFonts w:eastAsia="Times New Roman" w:cstheme="minorHAnsi"/>
          <w:sz w:val="24"/>
          <w:szCs w:val="24"/>
          <w:lang w:val="ro-RO"/>
        </w:rPr>
        <w:t xml:space="preserve"> Enumerarea utilajelor folosite pentru fiecare operaţie.</w:t>
      </w:r>
    </w:p>
    <w:p w14:paraId="7D7D8922" w14:textId="77777777" w:rsidR="00A60A91" w:rsidRPr="00A60A91" w:rsidRDefault="00A60A91" w:rsidP="00A60A9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b/>
          <w:sz w:val="24"/>
          <w:szCs w:val="24"/>
          <w:lang w:val="ro-RO"/>
        </w:rPr>
        <w:t>d.</w:t>
      </w:r>
      <w:r w:rsidRPr="00A60A91">
        <w:rPr>
          <w:rFonts w:eastAsia="Times New Roman" w:cstheme="minorHAnsi"/>
          <w:sz w:val="24"/>
          <w:szCs w:val="24"/>
          <w:lang w:val="ro-RO"/>
        </w:rPr>
        <w:t xml:space="preserve"> Precizarea sculelor utilizate la fiecare utilaj.</w:t>
      </w:r>
    </w:p>
    <w:p w14:paraId="5402D922" w14:textId="77777777" w:rsidR="00A60A91" w:rsidRPr="00A60A91" w:rsidRDefault="00A60A91" w:rsidP="00A60A9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A60A91">
        <w:rPr>
          <w:rFonts w:eastAsia="Times New Roman" w:cstheme="minorHAnsi"/>
          <w:b/>
          <w:sz w:val="24"/>
          <w:szCs w:val="24"/>
          <w:lang w:val="ro-RO"/>
        </w:rPr>
        <w:t>e.</w:t>
      </w:r>
      <w:r w:rsidRPr="00A60A91">
        <w:rPr>
          <w:rFonts w:eastAsia="Times New Roman" w:cstheme="minorHAnsi"/>
          <w:sz w:val="24"/>
          <w:szCs w:val="24"/>
          <w:lang w:val="ro-RO"/>
        </w:rPr>
        <w:t xml:space="preserve"> Stabilirea dimensiunilor de debitare având în vedere adaosurile de prelucrare pentru cele trei dimensiuni.                                                                                                                       </w:t>
      </w:r>
      <w:r w:rsidRPr="00A60A91">
        <w:rPr>
          <w:rFonts w:eastAsia="Times New Roman" w:cstheme="minorHAnsi"/>
          <w:b/>
          <w:sz w:val="24"/>
          <w:szCs w:val="24"/>
          <w:lang w:val="ro-RO"/>
        </w:rPr>
        <w:t xml:space="preserve">  </w:t>
      </w:r>
    </w:p>
    <w:p w14:paraId="73DD0080" w14:textId="77777777" w:rsidR="00E53384" w:rsidRPr="00A60A91" w:rsidRDefault="00E53384" w:rsidP="00E5338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2268"/>
        <w:gridCol w:w="7797"/>
      </w:tblGrid>
      <w:tr w:rsidR="006E5204" w14:paraId="276B72D2" w14:textId="77777777" w:rsidTr="00A6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69A97EF" w14:textId="77777777" w:rsidR="006E5204" w:rsidRPr="006B7C28" w:rsidRDefault="006E5204" w:rsidP="006E5204">
            <w:pPr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7" w:type="dxa"/>
          </w:tcPr>
          <w:p w14:paraId="73C3539C" w14:textId="064AB7A5" w:rsidR="006E5204" w:rsidRPr="006B7C28" w:rsidRDefault="00723FBC" w:rsidP="006E5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dificil</w:t>
            </w:r>
          </w:p>
        </w:tc>
      </w:tr>
      <w:tr w:rsidR="006E5204" w14:paraId="58D6ADC7" w14:textId="77777777" w:rsidTr="00A6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020B289" w14:textId="77777777" w:rsidR="006E5204" w:rsidRPr="006B7C28" w:rsidRDefault="006E5204" w:rsidP="006E5204">
            <w:pPr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7" w:type="dxa"/>
          </w:tcPr>
          <w:p w14:paraId="621B9FDC" w14:textId="5B38565A" w:rsidR="00C26277" w:rsidRDefault="006E5204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a.</w:t>
            </w:r>
            <w:r w:rsidR="006256D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256DB">
              <w:t xml:space="preserve"> </w:t>
            </w:r>
            <w:r w:rsidR="006256DB" w:rsidRPr="006256DB">
              <w:rPr>
                <w:sz w:val="24"/>
                <w:szCs w:val="24"/>
                <w:lang w:val="ro-RO"/>
              </w:rPr>
              <w:t>Picior cadru,</w:t>
            </w:r>
            <w:r w:rsidR="006256DB" w:rsidRPr="006256DB">
              <w:rPr>
                <w:sz w:val="24"/>
                <w:szCs w:val="24"/>
                <w:lang w:val="ro-RO"/>
              </w:rPr>
              <w:t xml:space="preserve"> </w:t>
            </w:r>
            <w:r w:rsidR="006256DB" w:rsidRPr="006256DB">
              <w:rPr>
                <w:sz w:val="24"/>
                <w:szCs w:val="24"/>
                <w:lang w:val="ro-RO"/>
              </w:rPr>
              <w:t>(soclu).</w:t>
            </w:r>
            <w:r w:rsidRPr="00E53384">
              <w:rPr>
                <w:b/>
                <w:bCs/>
                <w:sz w:val="24"/>
                <w:szCs w:val="24"/>
                <w:lang w:val="ro-RO"/>
              </w:rPr>
              <w:tab/>
            </w:r>
          </w:p>
          <w:p w14:paraId="1B55A6AB" w14:textId="7C574DFB" w:rsidR="006256DB" w:rsidRPr="006256DB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b. </w:t>
            </w:r>
            <w:r w:rsidRPr="006256DB">
              <w:rPr>
                <w:sz w:val="24"/>
                <w:szCs w:val="24"/>
                <w:lang w:val="ro-RO"/>
              </w:rPr>
              <w:t>Succesiune operații: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256DB">
              <w:rPr>
                <w:sz w:val="24"/>
                <w:szCs w:val="24"/>
                <w:lang w:val="ro-RO"/>
              </w:rPr>
              <w:t>retezare – secţionare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spintecare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îndreptare faţă-cant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rindeluire la grosime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rindeluire la lăţime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scobire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retezare finală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6256DB">
              <w:rPr>
                <w:sz w:val="24"/>
                <w:szCs w:val="24"/>
                <w:lang w:val="ro-RO"/>
              </w:rPr>
              <w:t>găurire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14:paraId="7A3FAF1B" w14:textId="77777777" w:rsidR="006256DB" w:rsidRDefault="006E5204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c.</w:t>
            </w:r>
            <w:r w:rsidR="006256D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3F32399" w14:textId="1BC89D1A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>- ferăstrău circular pendulă (ferăstrău circular de retezat)</w:t>
            </w:r>
          </w:p>
          <w:p w14:paraId="01A984DE" w14:textId="77777777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>- ferăstrău circular de spintecat (tip CTAMm)</w:t>
            </w:r>
          </w:p>
          <w:p w14:paraId="5F5AFBC8" w14:textId="77777777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>- maşina de îndreptat (MI)</w:t>
            </w:r>
          </w:p>
          <w:p w14:paraId="407A1E45" w14:textId="77777777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>- maşina de rindeluit la grosime (MRG)</w:t>
            </w:r>
          </w:p>
          <w:p w14:paraId="27E8109D" w14:textId="77777777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>- ferăstrău circular universal de tâmplărie (CUM–3)</w:t>
            </w:r>
          </w:p>
          <w:p w14:paraId="0CD21ED2" w14:textId="77777777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6256DB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- maşina de burghiat şi scobit orizontală (GSO) </w:t>
            </w:r>
          </w:p>
          <w:p w14:paraId="30887713" w14:textId="77777777" w:rsidR="006256DB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6256DB">
              <w:rPr>
                <w:rFonts w:cstheme="minorHAnsi"/>
                <w:b/>
                <w:bCs/>
                <w:sz w:val="24"/>
                <w:szCs w:val="24"/>
                <w:lang w:val="ro-RO"/>
              </w:rPr>
              <w:t xml:space="preserve">d. </w:t>
            </w:r>
          </w:p>
          <w:p w14:paraId="7DD6F39A" w14:textId="13474756" w:rsidR="006256DB" w:rsidRPr="006256DB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6256DB">
              <w:rPr>
                <w:rFonts w:cstheme="minorHAnsi"/>
                <w:sz w:val="24"/>
                <w:szCs w:val="24"/>
                <w:lang w:val="ro-RO"/>
              </w:rPr>
              <w:t>- ferăstrău circular pendulă, ferăstrău circular de spintecat - discuri tăietoare,</w:t>
            </w:r>
          </w:p>
          <w:p w14:paraId="3A4C530E" w14:textId="77777777" w:rsidR="006256DB" w:rsidRPr="006256DB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6256DB">
              <w:rPr>
                <w:rFonts w:cstheme="minorHAnsi"/>
                <w:sz w:val="24"/>
                <w:szCs w:val="24"/>
                <w:lang w:val="ro-RO"/>
              </w:rPr>
              <w:t xml:space="preserve">-  maşina de îndreptat (MI), maşina de rindeluit la grosime (MRG) - cuţite plane subţiri, cuţite plane groase, </w:t>
            </w:r>
          </w:p>
          <w:p w14:paraId="1D1B2085" w14:textId="77777777" w:rsidR="006256DB" w:rsidRPr="006256DB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6256DB">
              <w:rPr>
                <w:rFonts w:cstheme="minorHAnsi"/>
                <w:sz w:val="24"/>
                <w:szCs w:val="24"/>
                <w:lang w:val="ro-RO"/>
              </w:rPr>
              <w:t>- ferăstrău circular universal de tâmplărie (CUM–3) – discuri tăietoare</w:t>
            </w:r>
          </w:p>
          <w:p w14:paraId="00599DF7" w14:textId="5312A1D2" w:rsidR="006E5204" w:rsidRDefault="006256DB" w:rsidP="006256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/>
              </w:rPr>
            </w:pPr>
            <w:r w:rsidRPr="006256DB">
              <w:rPr>
                <w:rFonts w:cstheme="minorHAnsi"/>
                <w:sz w:val="24"/>
                <w:szCs w:val="24"/>
                <w:lang w:val="ro-RO"/>
              </w:rPr>
              <w:t xml:space="preserve">- maşina de burghiat şi scobit orizontală (GSO) </w:t>
            </w:r>
            <w:r>
              <w:rPr>
                <w:rFonts w:cstheme="minorHAnsi"/>
                <w:sz w:val="24"/>
                <w:szCs w:val="24"/>
                <w:lang w:val="ro-RO"/>
              </w:rPr>
              <w:t>–</w:t>
            </w:r>
            <w:r w:rsidRPr="006256DB">
              <w:rPr>
                <w:rFonts w:cstheme="minorHAnsi"/>
                <w:sz w:val="24"/>
                <w:szCs w:val="24"/>
                <w:lang w:val="ro-RO"/>
              </w:rPr>
              <w:t xml:space="preserve"> burghie</w:t>
            </w:r>
          </w:p>
          <w:p w14:paraId="65BA012E" w14:textId="72752698" w:rsidR="006256DB" w:rsidRPr="006256DB" w:rsidRDefault="006256DB" w:rsidP="00625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ro-RO"/>
              </w:rPr>
              <w:t xml:space="preserve">e. </w:t>
            </w:r>
            <w:r w:rsidRPr="006256DB">
              <w:rPr>
                <w:rFonts w:cstheme="minorHAnsi"/>
                <w:sz w:val="24"/>
                <w:szCs w:val="24"/>
                <w:lang w:val="ro-RO"/>
              </w:rPr>
              <w:t>315 x 35 x 35 mm</w:t>
            </w:r>
          </w:p>
          <w:p w14:paraId="616E2036" w14:textId="5CFD2B52" w:rsidR="006E5204" w:rsidRPr="00C26277" w:rsidRDefault="0011097C" w:rsidP="00C26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Obs: 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Se punctează  orice formulare corectă care atinge idei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>le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principale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de mai sus.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</w:tbl>
    <w:p w14:paraId="470FB936" w14:textId="04FBC35D" w:rsidR="006B7C28" w:rsidRPr="006B7C28" w:rsidRDefault="006B7C28" w:rsidP="006B7C28">
      <w:pPr>
        <w:spacing w:after="0" w:line="240" w:lineRule="auto"/>
        <w:jc w:val="both"/>
        <w:rPr>
          <w:sz w:val="24"/>
          <w:szCs w:val="24"/>
          <w:lang w:val="ro-RO"/>
        </w:rPr>
      </w:pPr>
      <w:r w:rsidRPr="004723D6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748AD20" wp14:editId="08B34D5C">
            <wp:simplePos x="0" y="0"/>
            <wp:positionH relativeFrom="column">
              <wp:posOffset>5061585</wp:posOffset>
            </wp:positionH>
            <wp:positionV relativeFrom="paragraph">
              <wp:posOffset>0</wp:posOffset>
            </wp:positionV>
            <wp:extent cx="1380490" cy="2673350"/>
            <wp:effectExtent l="0" t="0" r="0" b="0"/>
            <wp:wrapSquare wrapText="bothSides"/>
            <wp:docPr id="1" name="Picture 1" descr="18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18 00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98" t="7169" r="22843" b="5378"/>
                    <a:stretch/>
                  </pic:blipFill>
                  <pic:spPr bwMode="auto">
                    <a:xfrm>
                      <a:off x="0" y="0"/>
                      <a:ext cx="1380490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7CB">
        <w:rPr>
          <w:b/>
          <w:bCs/>
          <w:sz w:val="24"/>
          <w:szCs w:val="24"/>
          <w:lang w:val="ro-RO"/>
        </w:rPr>
        <w:t xml:space="preserve">2. </w:t>
      </w:r>
      <w:r w:rsidRPr="006B7C28">
        <w:rPr>
          <w:sz w:val="24"/>
          <w:szCs w:val="24"/>
          <w:lang w:val="ro-RO"/>
        </w:rPr>
        <w:t>În imaginea alăturată este reprezentat  un produs de mobilă. Realizaţi un eseu cu titlul ,,Descrierea tehnică a produsului”, după următoarea structură:</w:t>
      </w:r>
    </w:p>
    <w:p w14:paraId="41412DE0" w14:textId="3989F759" w:rsidR="006B7C28" w:rsidRPr="006B7C28" w:rsidRDefault="006B7C28" w:rsidP="006B7C28">
      <w:pPr>
        <w:spacing w:after="0" w:line="240" w:lineRule="auto"/>
        <w:jc w:val="both"/>
        <w:rPr>
          <w:sz w:val="24"/>
          <w:szCs w:val="24"/>
          <w:lang w:val="ro-RO"/>
        </w:rPr>
      </w:pPr>
      <w:r w:rsidRPr="006B7C28">
        <w:rPr>
          <w:b/>
          <w:bCs/>
          <w:sz w:val="24"/>
          <w:szCs w:val="24"/>
          <w:lang w:val="ro-RO"/>
        </w:rPr>
        <w:t>a.</w:t>
      </w:r>
      <w:r w:rsidRPr="006B7C28">
        <w:rPr>
          <w:sz w:val="24"/>
          <w:szCs w:val="24"/>
          <w:lang w:val="ro-RO"/>
        </w:rPr>
        <w:t xml:space="preserve">  Caracteristicile produsului (denumire, destinaţie, funcţiune, caracteristici de formă)</w:t>
      </w:r>
    </w:p>
    <w:p w14:paraId="7C89BB5E" w14:textId="2556C9A4" w:rsidR="006B7C28" w:rsidRPr="006B7C28" w:rsidRDefault="006B7C28" w:rsidP="006B7C28">
      <w:pPr>
        <w:spacing w:after="0" w:line="240" w:lineRule="auto"/>
        <w:jc w:val="both"/>
        <w:rPr>
          <w:sz w:val="24"/>
          <w:szCs w:val="24"/>
          <w:lang w:val="ro-RO"/>
        </w:rPr>
      </w:pPr>
      <w:r w:rsidRPr="006B7C28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B7C28">
        <w:rPr>
          <w:sz w:val="24"/>
          <w:szCs w:val="24"/>
          <w:lang w:val="ro-RO"/>
        </w:rPr>
        <w:t>Condiţiile tehnice de realizare a produluilui (materii prime, materiale tehnologice, sisteme constructive, finisare, sisteme de montare)</w:t>
      </w:r>
    </w:p>
    <w:p w14:paraId="18CB58EF" w14:textId="6D6742FA" w:rsidR="00E53384" w:rsidRPr="006B7C28" w:rsidRDefault="006B7C28" w:rsidP="006B7C28">
      <w:pPr>
        <w:spacing w:after="0" w:line="240" w:lineRule="auto"/>
        <w:jc w:val="both"/>
        <w:rPr>
          <w:sz w:val="24"/>
          <w:szCs w:val="24"/>
          <w:lang w:val="ro-RO"/>
        </w:rPr>
      </w:pPr>
      <w:r w:rsidRPr="006B7C28">
        <w:rPr>
          <w:b/>
          <w:bCs/>
          <w:sz w:val="24"/>
          <w:szCs w:val="24"/>
          <w:lang w:val="ro-RO"/>
        </w:rPr>
        <w:t>c.</w:t>
      </w:r>
      <w:r w:rsidRPr="006B7C28">
        <w:rPr>
          <w:sz w:val="24"/>
          <w:szCs w:val="24"/>
          <w:lang w:val="ro-RO"/>
        </w:rPr>
        <w:t xml:space="preserve">  Succesiunea operaţiilor tehnologice pentru furniruirea peretelui lateral.</w:t>
      </w:r>
    </w:p>
    <w:p w14:paraId="26A523B3" w14:textId="6E23AD0F" w:rsidR="006E5204" w:rsidRPr="006B7C28" w:rsidRDefault="006E5204" w:rsidP="00E53384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965E6ED" w14:textId="4411F773" w:rsidR="006E5204" w:rsidRPr="006B7C28" w:rsidRDefault="006E5204" w:rsidP="00E53384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10DB96CB" w14:textId="533495E1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366B20E" w14:textId="1D81906E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FCD21D8" w14:textId="0A831716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21959A4" w14:textId="0190E0B1" w:rsidR="00492293" w:rsidRDefault="00492293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E08A04C" w14:textId="77777777" w:rsidR="00492293" w:rsidRDefault="00492293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1FC1F2" w14:textId="086023AE" w:rsidR="006E520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page" w:tblpX="1092" w:tblpY="-37"/>
        <w:tblW w:w="10065" w:type="dxa"/>
        <w:tblLook w:val="04A0" w:firstRow="1" w:lastRow="0" w:firstColumn="1" w:lastColumn="0" w:noHBand="0" w:noVBand="1"/>
      </w:tblPr>
      <w:tblGrid>
        <w:gridCol w:w="2268"/>
        <w:gridCol w:w="7797"/>
      </w:tblGrid>
      <w:tr w:rsidR="006B7C28" w14:paraId="4E6CC9A7" w14:textId="77777777" w:rsidTr="00136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DEAF0EB" w14:textId="77777777" w:rsidR="006B7C28" w:rsidRPr="006B7C28" w:rsidRDefault="006B7C28" w:rsidP="00136573">
            <w:pPr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7" w:type="dxa"/>
          </w:tcPr>
          <w:p w14:paraId="49293F43" w14:textId="77777777" w:rsidR="006B7C28" w:rsidRPr="006B7C28" w:rsidRDefault="006B7C28" w:rsidP="001365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dificil</w:t>
            </w:r>
          </w:p>
        </w:tc>
      </w:tr>
      <w:tr w:rsidR="006B7C28" w14:paraId="405CC76C" w14:textId="77777777" w:rsidTr="00136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E80DD1E" w14:textId="77777777" w:rsidR="006B7C28" w:rsidRPr="006B7C28" w:rsidRDefault="006B7C28" w:rsidP="00136573">
            <w:pPr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6B7C28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7" w:type="dxa"/>
          </w:tcPr>
          <w:p w14:paraId="67523623" w14:textId="77777777" w:rsidR="006B7C28" w:rsidRDefault="006B7C28" w:rsidP="001365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a.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t xml:space="preserve"> </w:t>
            </w:r>
            <w: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Dulap / Comodă cu sertare</w:t>
            </w:r>
            <w:r>
              <w:rPr>
                <w:sz w:val="24"/>
                <w:szCs w:val="24"/>
                <w:lang w:val="ro-RO"/>
              </w:rPr>
              <w:t>/u</w:t>
            </w:r>
            <w:r w:rsidRPr="006B7C28">
              <w:rPr>
                <w:sz w:val="24"/>
                <w:szCs w:val="24"/>
                <w:lang w:val="ro-RO"/>
              </w:rPr>
              <w:t>z casnic</w:t>
            </w:r>
            <w:r>
              <w:rPr>
                <w:sz w:val="24"/>
                <w:szCs w:val="24"/>
                <w:lang w:val="ro-RO"/>
              </w:rPr>
              <w:t>/d</w:t>
            </w:r>
            <w:r w:rsidRPr="006B7C28">
              <w:rPr>
                <w:sz w:val="24"/>
                <w:szCs w:val="24"/>
                <w:lang w:val="ro-RO"/>
              </w:rPr>
              <w:t>epozitare</w:t>
            </w:r>
            <w:r>
              <w:rPr>
                <w:sz w:val="24"/>
                <w:szCs w:val="24"/>
                <w:lang w:val="ro-RO"/>
              </w:rPr>
              <w:t>/f</w:t>
            </w:r>
            <w:r w:rsidRPr="006B7C28">
              <w:rPr>
                <w:sz w:val="24"/>
                <w:szCs w:val="24"/>
                <w:lang w:val="ro-RO"/>
              </w:rPr>
              <w:t>ormă  paralelipipedică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14:paraId="78A629F5" w14:textId="77777777" w:rsidR="003E1D73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5C6520C9" w14:textId="094D619B" w:rsidR="006B7C28" w:rsidRPr="003E1D73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6B7C28">
              <w:rPr>
                <w:sz w:val="24"/>
                <w:szCs w:val="24"/>
                <w:lang w:val="ro-RO"/>
              </w:rPr>
              <w:t xml:space="preserve">- materii prime: PAL de 18 mm grosime, </w:t>
            </w:r>
            <w:r>
              <w:rPr>
                <w:sz w:val="24"/>
                <w:szCs w:val="24"/>
                <w:lang w:val="ro-RO"/>
              </w:rPr>
              <w:t>f</w:t>
            </w:r>
            <w:r w:rsidRPr="006B7C28">
              <w:rPr>
                <w:sz w:val="24"/>
                <w:szCs w:val="24"/>
                <w:lang w:val="ro-RO"/>
              </w:rPr>
              <w:t>urnir, placaj sau PFL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2EA7AC7E" w14:textId="15CBC798" w:rsidR="006B7C28" w:rsidRPr="006B7C28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B7C28">
              <w:rPr>
                <w:sz w:val="24"/>
                <w:szCs w:val="24"/>
                <w:lang w:val="ro-RO"/>
              </w:rPr>
              <w:t>-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materiale tehnologice: adezivi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(ureoformaldehidic la cald, termoplastic, aracet sau urelit la rece), materiale abrazive granulaţie 80,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100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(şlefuire grosieră) şi 100, 150 (şlefuire de finisare), materiale de finisare</w:t>
            </w:r>
            <w:r w:rsidR="003E1D73">
              <w:rPr>
                <w:sz w:val="24"/>
                <w:szCs w:val="24"/>
                <w:lang w:val="ro-RO"/>
              </w:rPr>
              <w:t xml:space="preserve"> </w:t>
            </w:r>
            <w:r w:rsidRPr="006B7C28">
              <w:rPr>
                <w:sz w:val="24"/>
                <w:szCs w:val="24"/>
                <w:lang w:val="ro-RO"/>
              </w:rPr>
              <w:t>(tradiţionale, moderne, ecologice), accesorii (mânere, şuruburi pentru lemn, glisiere)</w:t>
            </w:r>
            <w:r w:rsidR="003E1D73">
              <w:rPr>
                <w:sz w:val="24"/>
                <w:szCs w:val="24"/>
                <w:lang w:val="ro-RO"/>
              </w:rPr>
              <w:t>;</w:t>
            </w:r>
          </w:p>
          <w:p w14:paraId="71911FB5" w14:textId="45B4D5CE" w:rsidR="006B7C28" w:rsidRPr="006B7C28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B7C28">
              <w:rPr>
                <w:sz w:val="24"/>
                <w:szCs w:val="24"/>
                <w:lang w:val="ro-RO"/>
              </w:rPr>
              <w:t>- sisteme constructive: corp, panou complex</w:t>
            </w:r>
            <w:r w:rsidR="003E1D73">
              <w:rPr>
                <w:sz w:val="24"/>
                <w:szCs w:val="24"/>
                <w:lang w:val="ro-RO"/>
              </w:rPr>
              <w:t>;</w:t>
            </w:r>
          </w:p>
          <w:p w14:paraId="677A5CF6" w14:textId="457B2A89" w:rsidR="006B7C28" w:rsidRPr="006B7C28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B7C28">
              <w:rPr>
                <w:sz w:val="24"/>
                <w:szCs w:val="24"/>
                <w:lang w:val="ro-RO"/>
              </w:rPr>
              <w:t>- finisare: transparentă sau opacă cu lacuri</w:t>
            </w:r>
            <w:r w:rsidR="003E1D73">
              <w:rPr>
                <w:sz w:val="24"/>
                <w:szCs w:val="24"/>
                <w:lang w:val="ro-RO"/>
              </w:rPr>
              <w:t>;</w:t>
            </w:r>
          </w:p>
          <w:p w14:paraId="19A96631" w14:textId="211B966C" w:rsidR="006B7C28" w:rsidRPr="006256DB" w:rsidRDefault="006B7C28" w:rsidP="006B7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6B7C28">
              <w:rPr>
                <w:sz w:val="24"/>
                <w:szCs w:val="24"/>
                <w:lang w:val="ro-RO"/>
              </w:rPr>
              <w:t>- sisteme de montare: cu asamblări fixe cu cepuri cilindrice aplicate prin încleiere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14:paraId="12C23082" w14:textId="77777777" w:rsidR="006B7C28" w:rsidRDefault="006B7C28" w:rsidP="00136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53384">
              <w:rPr>
                <w:b/>
                <w:bCs/>
                <w:sz w:val="24"/>
                <w:szCs w:val="24"/>
                <w:lang w:val="ro-RO"/>
              </w:rPr>
              <w:t>c.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27737DB5" w14:textId="1D9FECE1" w:rsidR="003E1D73" w:rsidRPr="003E1D73" w:rsidRDefault="003E1D73" w:rsidP="003E1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pregătirea suprafeţelor prin calibrare, zimţuire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;</w:t>
            </w:r>
          </w:p>
          <w:p w14:paraId="14AA43A7" w14:textId="50990F1C" w:rsidR="003E1D73" w:rsidRPr="003E1D73" w:rsidRDefault="003E1D73" w:rsidP="003E1D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pregătirea furnirelor prin retezare la lungime, îndreptarea canturilor,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înnădirea furnirelor, dimensionarea foilor de furnir înnădite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;</w:t>
            </w:r>
          </w:p>
          <w:p w14:paraId="62F2084D" w14:textId="1AE5871B" w:rsidR="003E1D73" w:rsidRPr="003E1D73" w:rsidRDefault="003E1D73" w:rsidP="003E1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aplicarea adezivului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;</w:t>
            </w:r>
          </w:p>
          <w:p w14:paraId="7A35595F" w14:textId="727CD9CB" w:rsidR="003E1D73" w:rsidRPr="003E1D73" w:rsidRDefault="003E1D73" w:rsidP="003E1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formarea pachetului de presare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;</w:t>
            </w:r>
          </w:p>
          <w:p w14:paraId="6BB284D3" w14:textId="3ABC296C" w:rsidR="003E1D73" w:rsidRPr="003E1D73" w:rsidRDefault="003E1D73" w:rsidP="003E1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presarea pachetului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>;</w:t>
            </w:r>
          </w:p>
          <w:p w14:paraId="5759730F" w14:textId="33FA0D35" w:rsidR="003E1D73" w:rsidRDefault="003E1D73" w:rsidP="003E1D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3E1D73">
              <w:rPr>
                <w:rFonts w:eastAsia="Times New Roman" w:cstheme="minorHAnsi"/>
                <w:sz w:val="24"/>
                <w:szCs w:val="24"/>
                <w:lang w:val="ro-RO"/>
              </w:rPr>
              <w:t>- condiţionarea panourilor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furniruite.</w:t>
            </w:r>
          </w:p>
          <w:p w14:paraId="4C0D96BE" w14:textId="77777777" w:rsidR="006B7C28" w:rsidRPr="00C26277" w:rsidRDefault="006B7C28" w:rsidP="001365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Obs: 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Se punctează  orice formulare corectă care atinge idei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>le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principale</w:t>
            </w:r>
            <w:r>
              <w:rPr>
                <w:rFonts w:cstheme="minorHAnsi"/>
                <w:i/>
                <w:iCs/>
                <w:sz w:val="24"/>
                <w:szCs w:val="24"/>
                <w:lang w:val="ro-RO"/>
              </w:rPr>
              <w:t xml:space="preserve"> de mai sus.</w:t>
            </w:r>
            <w:r w:rsidRPr="0011097C">
              <w:rPr>
                <w:rFonts w:cstheme="minorHAnsi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</w:tbl>
    <w:p w14:paraId="6B45779D" w14:textId="77777777" w:rsidR="006E5204" w:rsidRPr="00E53384" w:rsidRDefault="006E520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2B68F87" w14:textId="77777777" w:rsidR="00E53384" w:rsidRPr="00E53384" w:rsidRDefault="00E53384" w:rsidP="00E53384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51D608" w14:textId="578CD229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0676641" w14:textId="29CAB304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05E3D2B" w14:textId="3A5D41E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6B55BD6" w14:textId="1690F5B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22F2035" w14:textId="74F369F7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D1D6E"/>
    <w:multiLevelType w:val="hybridMultilevel"/>
    <w:tmpl w:val="66761F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4"/>
  </w:num>
  <w:num w:numId="10">
    <w:abstractNumId w:val="7"/>
  </w:num>
  <w:num w:numId="11">
    <w:abstractNumId w:val="11"/>
  </w:num>
  <w:num w:numId="12">
    <w:abstractNumId w:val="16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0F0B84"/>
    <w:rsid w:val="0011097C"/>
    <w:rsid w:val="00132CE2"/>
    <w:rsid w:val="001C1E1B"/>
    <w:rsid w:val="0023009D"/>
    <w:rsid w:val="00317D9D"/>
    <w:rsid w:val="00344048"/>
    <w:rsid w:val="0038405E"/>
    <w:rsid w:val="003A2D65"/>
    <w:rsid w:val="003E1D73"/>
    <w:rsid w:val="00403074"/>
    <w:rsid w:val="00492293"/>
    <w:rsid w:val="0050247F"/>
    <w:rsid w:val="005318ED"/>
    <w:rsid w:val="005821D9"/>
    <w:rsid w:val="005940F7"/>
    <w:rsid w:val="00594647"/>
    <w:rsid w:val="005A281F"/>
    <w:rsid w:val="005E3C3B"/>
    <w:rsid w:val="006256DB"/>
    <w:rsid w:val="00654ADA"/>
    <w:rsid w:val="006B7C28"/>
    <w:rsid w:val="006C2E4F"/>
    <w:rsid w:val="006C2E7B"/>
    <w:rsid w:val="006E5204"/>
    <w:rsid w:val="00723FBC"/>
    <w:rsid w:val="007C1792"/>
    <w:rsid w:val="009123EF"/>
    <w:rsid w:val="00A03A08"/>
    <w:rsid w:val="00A2495E"/>
    <w:rsid w:val="00A60A91"/>
    <w:rsid w:val="00A85616"/>
    <w:rsid w:val="00A957CB"/>
    <w:rsid w:val="00B74A8A"/>
    <w:rsid w:val="00B74F16"/>
    <w:rsid w:val="00BD4326"/>
    <w:rsid w:val="00C26277"/>
    <w:rsid w:val="00CB3E5E"/>
    <w:rsid w:val="00E53384"/>
    <w:rsid w:val="00EE6B22"/>
    <w:rsid w:val="00F20497"/>
    <w:rsid w:val="00F901ED"/>
    <w:rsid w:val="00FB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30</cp:revision>
  <dcterms:created xsi:type="dcterms:W3CDTF">2021-09-20T09:22:00Z</dcterms:created>
  <dcterms:modified xsi:type="dcterms:W3CDTF">2021-10-27T20:37:00Z</dcterms:modified>
</cp:coreProperties>
</file>