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6678"/>
      </w:tblGrid>
      <w:tr w:rsidR="007B5527" w:rsidTr="00EA5CB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27" w:rsidRDefault="007B5527" w:rsidP="00EA5CB3">
            <w:pPr>
              <w:spacing w:after="0" w:line="240" w:lineRule="auto"/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profesională</w:t>
            </w:r>
            <w:proofErr w:type="spellEnd"/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27" w:rsidRDefault="007B5527" w:rsidP="00EA5CB3">
            <w:pPr>
              <w:spacing w:after="0" w:line="240" w:lineRule="auto"/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7B5527" w:rsidTr="00EA5CB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27" w:rsidRDefault="007B5527" w:rsidP="00EA5CB3">
            <w:pPr>
              <w:spacing w:after="0" w:line="240" w:lineRule="auto"/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profesională</w:t>
            </w:r>
            <w:proofErr w:type="spellEnd"/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27" w:rsidRDefault="007B5527" w:rsidP="00EA5C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</w:tc>
      </w:tr>
      <w:tr w:rsidR="007B5527" w:rsidTr="00EA5CB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27" w:rsidRDefault="007B5527" w:rsidP="00EA5CB3">
            <w:pPr>
              <w:spacing w:after="0" w:line="240" w:lineRule="auto"/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27" w:rsidRDefault="007B5527" w:rsidP="00EA5CB3">
            <w:pPr>
              <w:spacing w:after="0" w:line="240" w:lineRule="auto"/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FABRICAREA ULEIULUI ȘI MARGARINEI</w:t>
            </w:r>
          </w:p>
        </w:tc>
      </w:tr>
      <w:tr w:rsidR="007B5527" w:rsidTr="00EA5CB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27" w:rsidRDefault="007B5527" w:rsidP="00EA5CB3">
            <w:pPr>
              <w:spacing w:after="0" w:line="240" w:lineRule="auto"/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527" w:rsidRDefault="007B5527" w:rsidP="00EA5CB3">
            <w:pPr>
              <w:spacing w:after="0" w:line="240" w:lineRule="auto"/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</w:t>
            </w:r>
          </w:p>
        </w:tc>
      </w:tr>
    </w:tbl>
    <w:p w:rsidR="007B5527" w:rsidRDefault="007B5527" w:rsidP="009164F0">
      <w:pPr>
        <w:pStyle w:val="NoSpacing"/>
        <w:jc w:val="both"/>
        <w:rPr>
          <w:rFonts w:cs="Arial"/>
          <w:b/>
          <w:bCs/>
          <w:szCs w:val="24"/>
        </w:rPr>
      </w:pPr>
    </w:p>
    <w:p w:rsidR="007B5527" w:rsidRDefault="007B5527" w:rsidP="009164F0">
      <w:pPr>
        <w:pStyle w:val="NoSpacing"/>
        <w:jc w:val="both"/>
        <w:rPr>
          <w:rFonts w:cs="Arial"/>
          <w:b/>
          <w:bCs/>
          <w:szCs w:val="24"/>
        </w:rPr>
      </w:pPr>
    </w:p>
    <w:p w:rsidR="007B5527" w:rsidRDefault="007B5527" w:rsidP="009164F0">
      <w:pPr>
        <w:pStyle w:val="NoSpacing"/>
        <w:jc w:val="both"/>
        <w:rPr>
          <w:rFonts w:cs="Arial"/>
          <w:b/>
          <w:bCs/>
          <w:szCs w:val="24"/>
        </w:rPr>
      </w:pPr>
    </w:p>
    <w:p w:rsidR="009164F0" w:rsidRDefault="009164F0" w:rsidP="009164F0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>
        <w:rPr>
          <w:rFonts w:cs="Arial"/>
          <w:b/>
          <w:bCs/>
          <w:szCs w:val="24"/>
        </w:rPr>
        <w:t>Scrieţi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pe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foaia</w:t>
      </w:r>
      <w:proofErr w:type="spellEnd"/>
      <w:r>
        <w:rPr>
          <w:rFonts w:cs="Arial"/>
          <w:b/>
          <w:bCs/>
          <w:szCs w:val="24"/>
        </w:rPr>
        <w:t xml:space="preserve"> de </w:t>
      </w:r>
      <w:proofErr w:type="spellStart"/>
      <w:r>
        <w:rPr>
          <w:rFonts w:cs="Arial"/>
          <w:b/>
          <w:bCs/>
          <w:szCs w:val="24"/>
        </w:rPr>
        <w:t>lucru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în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spaţiul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rezervat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rezolvării</w:t>
      </w:r>
      <w:proofErr w:type="spellEnd"/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>
        <w:rPr>
          <w:rFonts w:cs="Arial"/>
          <w:b/>
          <w:bCs/>
          <w:szCs w:val="24"/>
          <w:lang w:val="ro-RO"/>
        </w:rPr>
        <w:t>jos</w:t>
      </w:r>
      <w:proofErr w:type="gramEnd"/>
      <w:r>
        <w:rPr>
          <w:rFonts w:cs="Arial"/>
          <w:b/>
          <w:bCs/>
          <w:szCs w:val="24"/>
          <w:lang w:val="ro-RO"/>
        </w:rPr>
        <w:t xml:space="preserve"> să fie corecte:</w:t>
      </w:r>
    </w:p>
    <w:p w:rsidR="00DB1189" w:rsidRDefault="00DB1189"/>
    <w:p w:rsidR="007B5527" w:rsidRPr="00E35F6E" w:rsidRDefault="007B5527" w:rsidP="007B552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35F6E">
        <w:rPr>
          <w:rFonts w:ascii="Arial" w:hAnsi="Arial" w:cs="Arial"/>
          <w:sz w:val="24"/>
          <w:szCs w:val="24"/>
          <w:lang w:val="ro-RO"/>
        </w:rPr>
        <w:t>1. Uscarea seminţelor oleaginoase se realizează pentru a ____(1)____</w:t>
      </w:r>
      <w:r w:rsidRPr="00E35F6E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E35F6E">
        <w:rPr>
          <w:rFonts w:ascii="Arial" w:hAnsi="Arial" w:cs="Arial"/>
          <w:sz w:val="24"/>
          <w:szCs w:val="24"/>
          <w:lang w:val="ro-RO"/>
        </w:rPr>
        <w:t>umiditatea seminţelor cu 2 - 4 %.</w:t>
      </w:r>
    </w:p>
    <w:p w:rsidR="007B5527" w:rsidRDefault="007B5527" w:rsidP="007B552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B5527" w:rsidRDefault="007B5527" w:rsidP="007B552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Nivel de dificultate: mediu </w:t>
      </w:r>
    </w:p>
    <w:p w:rsidR="007B5527" w:rsidRPr="00E35F6E" w:rsidRDefault="007B5527" w:rsidP="007B552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B5527" w:rsidRPr="00E35F6E" w:rsidRDefault="007B5527" w:rsidP="007B552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35F6E">
        <w:rPr>
          <w:rFonts w:ascii="Arial" w:hAnsi="Arial" w:cs="Arial"/>
          <w:sz w:val="24"/>
          <w:szCs w:val="24"/>
          <w:lang w:val="ro-RO"/>
        </w:rPr>
        <w:t>2.  Utilajul folosit la măcinarea seminţelor oleaginoase se numeşte____(2)____</w:t>
      </w:r>
      <w:r w:rsidRPr="00E35F6E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E35F6E">
        <w:rPr>
          <w:rFonts w:ascii="Arial" w:hAnsi="Arial" w:cs="Arial"/>
          <w:sz w:val="24"/>
          <w:szCs w:val="24"/>
          <w:lang w:val="ro-RO"/>
        </w:rPr>
        <w:t>şi are ca organ de lucru ____(3)____</w:t>
      </w:r>
      <w:r w:rsidRPr="00E35F6E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E35F6E">
        <w:rPr>
          <w:rFonts w:ascii="Arial" w:hAnsi="Arial" w:cs="Arial"/>
          <w:sz w:val="24"/>
          <w:szCs w:val="24"/>
          <w:lang w:val="ro-RO"/>
        </w:rPr>
        <w:t>ce poate fi cu suprafaţa netedă sau rifluită.</w:t>
      </w:r>
    </w:p>
    <w:p w:rsidR="007B5527" w:rsidRDefault="007B5527" w:rsidP="007B552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B5527" w:rsidRDefault="007B5527" w:rsidP="007B552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Nivel de dificultate: mediu </w:t>
      </w:r>
    </w:p>
    <w:p w:rsidR="007B5527" w:rsidRPr="00E35F6E" w:rsidRDefault="007B5527" w:rsidP="007B552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B5527" w:rsidRPr="00E35F6E" w:rsidRDefault="007B5527" w:rsidP="007B5527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E35F6E">
        <w:rPr>
          <w:rFonts w:ascii="Arial" w:hAnsi="Arial" w:cs="Arial"/>
          <w:b/>
          <w:sz w:val="24"/>
          <w:szCs w:val="24"/>
          <w:lang w:val="ro-RO"/>
        </w:rPr>
        <w:t xml:space="preserve">1- scădea /micşora/reduce ;  2- valţ;    3- tăvălugul;  </w:t>
      </w:r>
    </w:p>
    <w:p w:rsidR="009634CE" w:rsidRDefault="009634CE"/>
    <w:sectPr w:rsidR="00963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80BD6"/>
    <w:multiLevelType w:val="hybridMultilevel"/>
    <w:tmpl w:val="0292FBA4"/>
    <w:lvl w:ilvl="0" w:tplc="BA9EEF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332DF"/>
    <w:multiLevelType w:val="hybridMultilevel"/>
    <w:tmpl w:val="D4C07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FD"/>
    <w:rsid w:val="005C7DFF"/>
    <w:rsid w:val="006F3C43"/>
    <w:rsid w:val="007B5527"/>
    <w:rsid w:val="007C7D0C"/>
    <w:rsid w:val="009164F0"/>
    <w:rsid w:val="009634CE"/>
    <w:rsid w:val="009E7DFD"/>
    <w:rsid w:val="00DB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C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4CE"/>
    <w:pPr>
      <w:spacing w:after="0" w:line="240" w:lineRule="auto"/>
    </w:pPr>
    <w:rPr>
      <w:rFonts w:ascii="Arial" w:eastAsiaTheme="minorEastAsia" w:hAnsi="Arial"/>
      <w:sz w:val="24"/>
    </w:rPr>
  </w:style>
  <w:style w:type="table" w:styleId="TableGrid">
    <w:name w:val="Table Grid"/>
    <w:basedOn w:val="TableNormal"/>
    <w:uiPriority w:val="39"/>
    <w:rsid w:val="009634C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C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4CE"/>
    <w:pPr>
      <w:spacing w:after="0" w:line="240" w:lineRule="auto"/>
    </w:pPr>
    <w:rPr>
      <w:rFonts w:ascii="Arial" w:eastAsiaTheme="minorEastAsia" w:hAnsi="Arial"/>
      <w:sz w:val="24"/>
    </w:rPr>
  </w:style>
  <w:style w:type="table" w:styleId="TableGrid">
    <w:name w:val="Table Grid"/>
    <w:basedOn w:val="TableNormal"/>
    <w:uiPriority w:val="39"/>
    <w:rsid w:val="009634C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Daniela</cp:lastModifiedBy>
  <cp:revision>8</cp:revision>
  <dcterms:created xsi:type="dcterms:W3CDTF">2021-09-18T18:49:00Z</dcterms:created>
  <dcterms:modified xsi:type="dcterms:W3CDTF">2021-10-24T19:06:00Z</dcterms:modified>
</cp:coreProperties>
</file>