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AD6F" w14:textId="051BA8FB" w:rsidR="006710D8" w:rsidRPr="008152F1" w:rsidRDefault="006710D8" w:rsidP="006710D8">
      <w:pPr>
        <w:jc w:val="center"/>
        <w:rPr>
          <w:b/>
          <w:bCs/>
          <w:sz w:val="32"/>
          <w:szCs w:val="32"/>
        </w:rPr>
      </w:pPr>
      <w:bookmarkStart w:id="0" w:name="_Hlk84843877"/>
      <w:r>
        <w:rPr>
          <w:b/>
          <w:bCs/>
          <w:sz w:val="32"/>
          <w:szCs w:val="32"/>
        </w:rPr>
        <w:t xml:space="preserve">ITEMI TIP </w:t>
      </w:r>
      <w:r>
        <w:rPr>
          <w:b/>
          <w:bCs/>
          <w:sz w:val="32"/>
          <w:szCs w:val="32"/>
        </w:rPr>
        <w:t>ESEU STRUCTURAT</w:t>
      </w:r>
    </w:p>
    <w:bookmarkEnd w:id="0"/>
    <w:p w14:paraId="453F5311" w14:textId="77777777" w:rsidR="006710D8" w:rsidRDefault="006710D8" w:rsidP="006710D8">
      <w:pPr>
        <w:spacing w:after="0" w:line="240" w:lineRule="auto"/>
        <w:jc w:val="both"/>
        <w:rPr>
          <w:rFonts w:asciiTheme="minorBidi" w:hAnsiTheme="minorBidi" w:cstheme="minorBidi"/>
          <w:lang w:val="ro-RO"/>
        </w:rPr>
      </w:pPr>
    </w:p>
    <w:tbl>
      <w:tblPr>
        <w:tblStyle w:val="Tabelgril"/>
        <w:tblpPr w:leftFromText="180" w:rightFromText="180" w:vertAnchor="page" w:horzAnchor="margin" w:tblpY="2173"/>
        <w:tblW w:w="5000" w:type="pct"/>
        <w:tblLook w:val="04A0" w:firstRow="1" w:lastRow="0" w:firstColumn="1" w:lastColumn="0" w:noHBand="0" w:noVBand="1"/>
      </w:tblPr>
      <w:tblGrid>
        <w:gridCol w:w="1644"/>
        <w:gridCol w:w="7418"/>
      </w:tblGrid>
      <w:tr w:rsidR="006710D8" w14:paraId="787467B5" w14:textId="77777777" w:rsidTr="00F74DF0">
        <w:tc>
          <w:tcPr>
            <w:tcW w:w="9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5A1B9" w14:textId="77777777" w:rsidR="006710D8" w:rsidRPr="003C046E" w:rsidRDefault="006710D8" w:rsidP="00F74DF0">
            <w:pPr>
              <w:pStyle w:val="Frspaiere"/>
              <w:jc w:val="both"/>
              <w:rPr>
                <w:b/>
              </w:rPr>
            </w:pPr>
            <w:bookmarkStart w:id="1" w:name="_Hlk84843860"/>
            <w:proofErr w:type="spellStart"/>
            <w:r w:rsidRPr="003C046E">
              <w:rPr>
                <w:b/>
              </w:rPr>
              <w:t>Domeniul</w:t>
            </w:r>
            <w:proofErr w:type="spellEnd"/>
            <w:r w:rsidRPr="003C046E">
              <w:rPr>
                <w:b/>
              </w:rPr>
              <w:t xml:space="preserve"> de </w:t>
            </w:r>
            <w:proofErr w:type="spellStart"/>
            <w:r w:rsidRPr="003C046E">
              <w:rPr>
                <w:b/>
              </w:rPr>
              <w:t>pregătire</w:t>
            </w:r>
            <w:proofErr w:type="spellEnd"/>
            <w:r w:rsidRPr="003C046E">
              <w:rPr>
                <w:b/>
              </w:rPr>
              <w:t xml:space="preserve"> </w:t>
            </w:r>
            <w:proofErr w:type="spellStart"/>
            <w:r w:rsidRPr="003C046E">
              <w:rPr>
                <w:b/>
              </w:rPr>
              <w:t>profesională</w:t>
            </w:r>
            <w:proofErr w:type="spellEnd"/>
          </w:p>
        </w:tc>
        <w:tc>
          <w:tcPr>
            <w:tcW w:w="40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9EEA1" w14:textId="77777777" w:rsidR="006710D8" w:rsidRDefault="006710D8" w:rsidP="00F74DF0">
            <w:pPr>
              <w:pStyle w:val="Frspaiere"/>
              <w:jc w:val="both"/>
            </w:pPr>
            <w:r>
              <w:t xml:space="preserve">Chimie </w:t>
            </w:r>
            <w:proofErr w:type="spellStart"/>
            <w:r>
              <w:t>industrială</w:t>
            </w:r>
            <w:proofErr w:type="spellEnd"/>
          </w:p>
        </w:tc>
      </w:tr>
      <w:tr w:rsidR="006710D8" w14:paraId="322BE5CB" w14:textId="77777777" w:rsidTr="00F74DF0">
        <w:tc>
          <w:tcPr>
            <w:tcW w:w="9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B8710" w14:textId="77777777" w:rsidR="006710D8" w:rsidRPr="003C046E" w:rsidRDefault="006710D8" w:rsidP="00F74DF0">
            <w:pPr>
              <w:pStyle w:val="Frspaiere"/>
              <w:jc w:val="both"/>
              <w:rPr>
                <w:b/>
              </w:rPr>
            </w:pPr>
            <w:proofErr w:type="spellStart"/>
            <w:r w:rsidRPr="003C046E">
              <w:rPr>
                <w:b/>
              </w:rPr>
              <w:t>Calificarea</w:t>
            </w:r>
            <w:proofErr w:type="spellEnd"/>
            <w:r w:rsidRPr="003C046E">
              <w:rPr>
                <w:b/>
              </w:rPr>
              <w:t xml:space="preserve"> </w:t>
            </w:r>
            <w:proofErr w:type="spellStart"/>
            <w:r w:rsidRPr="003C046E">
              <w:rPr>
                <w:b/>
              </w:rPr>
              <w:t>profesională</w:t>
            </w:r>
            <w:proofErr w:type="spellEnd"/>
          </w:p>
        </w:tc>
        <w:tc>
          <w:tcPr>
            <w:tcW w:w="40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39317A" w14:textId="77777777" w:rsidR="006710D8" w:rsidRDefault="006710D8" w:rsidP="00F74DF0">
            <w:pPr>
              <w:pStyle w:val="Frspaiere"/>
              <w:jc w:val="both"/>
            </w:pPr>
            <w:proofErr w:type="spellStart"/>
            <w:r>
              <w:t>Toate</w:t>
            </w:r>
            <w:proofErr w:type="spellEnd"/>
            <w:r>
              <w:t xml:space="preserve"> </w:t>
            </w:r>
            <w:proofErr w:type="spellStart"/>
            <w:r>
              <w:t>calificările</w:t>
            </w:r>
            <w:proofErr w:type="spellEnd"/>
            <w:r>
              <w:t xml:space="preserve"> </w:t>
            </w:r>
            <w:proofErr w:type="spellStart"/>
            <w:r>
              <w:t>profesionale</w:t>
            </w:r>
            <w:proofErr w:type="spellEnd"/>
            <w:r>
              <w:t xml:space="preserve"> din </w:t>
            </w:r>
            <w:proofErr w:type="spellStart"/>
            <w:r>
              <w:t>domeniul</w:t>
            </w:r>
            <w:proofErr w:type="spellEnd"/>
            <w:r>
              <w:t xml:space="preserve"> de </w:t>
            </w:r>
            <w:proofErr w:type="spellStart"/>
            <w:r>
              <w:t>pregătire</w:t>
            </w:r>
            <w:proofErr w:type="spellEnd"/>
            <w:r>
              <w:t xml:space="preserve"> </w:t>
            </w:r>
            <w:proofErr w:type="spellStart"/>
            <w:r>
              <w:t>profesională</w:t>
            </w:r>
            <w:proofErr w:type="spellEnd"/>
            <w:r>
              <w:t xml:space="preserve"> Chimie </w:t>
            </w:r>
            <w:proofErr w:type="spellStart"/>
            <w:r>
              <w:t>industrială</w:t>
            </w:r>
            <w:proofErr w:type="spellEnd"/>
            <w:r>
              <w:t xml:space="preserve">, </w:t>
            </w:r>
            <w:proofErr w:type="spellStart"/>
            <w:r>
              <w:t>liceu</w:t>
            </w:r>
            <w:proofErr w:type="spellEnd"/>
            <w:r>
              <w:t xml:space="preserve"> </w:t>
            </w:r>
            <w:proofErr w:type="spellStart"/>
            <w:r>
              <w:t>și</w:t>
            </w:r>
            <w:proofErr w:type="spellEnd"/>
            <w:r>
              <w:t xml:space="preserve"> </w:t>
            </w:r>
            <w:proofErr w:type="spellStart"/>
            <w:r>
              <w:t>învățământ</w:t>
            </w:r>
            <w:proofErr w:type="spellEnd"/>
            <w:r>
              <w:t xml:space="preserve"> </w:t>
            </w:r>
            <w:proofErr w:type="spellStart"/>
            <w:r>
              <w:t>profesional</w:t>
            </w:r>
            <w:proofErr w:type="spellEnd"/>
          </w:p>
        </w:tc>
      </w:tr>
      <w:tr w:rsidR="006710D8" w14:paraId="1268C60F" w14:textId="77777777" w:rsidTr="00F74DF0">
        <w:tc>
          <w:tcPr>
            <w:tcW w:w="9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1B79BB" w14:textId="77777777" w:rsidR="006710D8" w:rsidRPr="003C046E" w:rsidRDefault="006710D8" w:rsidP="00F74DF0">
            <w:pPr>
              <w:pStyle w:val="Frspaiere"/>
              <w:jc w:val="both"/>
              <w:rPr>
                <w:b/>
              </w:rPr>
            </w:pPr>
            <w:r w:rsidRPr="003C046E">
              <w:rPr>
                <w:b/>
                <w:lang w:val="it-IT"/>
              </w:rPr>
              <w:t>Modul</w:t>
            </w:r>
          </w:p>
        </w:tc>
        <w:tc>
          <w:tcPr>
            <w:tcW w:w="40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9E4BC" w14:textId="77777777" w:rsidR="006710D8" w:rsidRDefault="006710D8" w:rsidP="00F74DF0">
            <w:pPr>
              <w:pStyle w:val="Frspaiere"/>
              <w:jc w:val="both"/>
            </w:pPr>
            <w:proofErr w:type="spellStart"/>
            <w:r>
              <w:t>Materii</w:t>
            </w:r>
            <w:proofErr w:type="spellEnd"/>
            <w:r>
              <w:t xml:space="preserve"> prime </w:t>
            </w:r>
            <w:proofErr w:type="spellStart"/>
            <w:r>
              <w:t>și</w:t>
            </w:r>
            <w:proofErr w:type="spellEnd"/>
            <w:r>
              <w:t xml:space="preserve"> </w:t>
            </w:r>
            <w:proofErr w:type="spellStart"/>
            <w:r>
              <w:t>materiale</w:t>
            </w:r>
            <w:proofErr w:type="spellEnd"/>
            <w:r>
              <w:t xml:space="preserve"> din </w:t>
            </w:r>
            <w:proofErr w:type="spellStart"/>
            <w:r>
              <w:t>industria</w:t>
            </w:r>
            <w:proofErr w:type="spellEnd"/>
            <w:r>
              <w:t xml:space="preserve"> </w:t>
            </w:r>
            <w:proofErr w:type="spellStart"/>
            <w:r>
              <w:t>chimică</w:t>
            </w:r>
            <w:proofErr w:type="spellEnd"/>
          </w:p>
        </w:tc>
      </w:tr>
      <w:tr w:rsidR="006710D8" w14:paraId="1799DFF2" w14:textId="77777777" w:rsidTr="00F74DF0">
        <w:tc>
          <w:tcPr>
            <w:tcW w:w="9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2E50B" w14:textId="77777777" w:rsidR="006710D8" w:rsidRPr="003C046E" w:rsidRDefault="006710D8" w:rsidP="00F74DF0">
            <w:pPr>
              <w:pStyle w:val="Frspaiere"/>
              <w:jc w:val="both"/>
              <w:rPr>
                <w:b/>
              </w:rPr>
            </w:pPr>
            <w:proofErr w:type="spellStart"/>
            <w:r w:rsidRPr="003C046E">
              <w:rPr>
                <w:b/>
              </w:rPr>
              <w:t>Clasa</w:t>
            </w:r>
            <w:proofErr w:type="spellEnd"/>
          </w:p>
        </w:tc>
        <w:tc>
          <w:tcPr>
            <w:tcW w:w="40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9CEA8" w14:textId="77777777" w:rsidR="006710D8" w:rsidRDefault="006710D8" w:rsidP="00F74DF0">
            <w:pPr>
              <w:pStyle w:val="Frspaiere"/>
              <w:jc w:val="both"/>
              <w:rPr>
                <w:b/>
                <w:color w:val="C00000"/>
              </w:rPr>
            </w:pPr>
            <w:proofErr w:type="spellStart"/>
            <w:r>
              <w:t>a</w:t>
            </w:r>
            <w:proofErr w:type="spellEnd"/>
            <w:r>
              <w:t xml:space="preserve"> IX-a</w:t>
            </w:r>
          </w:p>
        </w:tc>
      </w:tr>
      <w:bookmarkEnd w:id="1"/>
    </w:tbl>
    <w:p w14:paraId="66987C6F" w14:textId="77777777" w:rsidR="006710D8" w:rsidRDefault="006710D8" w:rsidP="006710D8">
      <w:pPr>
        <w:pStyle w:val="Listparagraf"/>
        <w:spacing w:after="0" w:line="240" w:lineRule="auto"/>
        <w:ind w:left="644"/>
        <w:jc w:val="both"/>
        <w:rPr>
          <w:rFonts w:ascii="Arial" w:hAnsi="Arial" w:cs="Arial"/>
          <w:bCs/>
          <w:sz w:val="24"/>
          <w:szCs w:val="24"/>
          <w:lang w:val="ro-RO"/>
        </w:rPr>
      </w:pPr>
    </w:p>
    <w:p w14:paraId="7FFCC54C" w14:textId="77777777" w:rsidR="006710D8" w:rsidRDefault="006710D8" w:rsidP="006710D8">
      <w:pPr>
        <w:pStyle w:val="Listparagraf"/>
        <w:spacing w:after="0" w:line="240" w:lineRule="auto"/>
        <w:ind w:left="644"/>
        <w:jc w:val="both"/>
        <w:rPr>
          <w:rFonts w:ascii="Arial" w:hAnsi="Arial" w:cs="Arial"/>
          <w:bCs/>
          <w:sz w:val="24"/>
          <w:szCs w:val="24"/>
          <w:lang w:val="ro-RO"/>
        </w:rPr>
      </w:pPr>
    </w:p>
    <w:p w14:paraId="5F0BF570" w14:textId="66006E4A" w:rsidR="006710D8" w:rsidRPr="00196394" w:rsidRDefault="006710D8" w:rsidP="006710D8">
      <w:pPr>
        <w:pStyle w:val="Listparagraf"/>
        <w:numPr>
          <w:ilvl w:val="0"/>
          <w:numId w:val="3"/>
        </w:numPr>
        <w:spacing w:after="0" w:line="240" w:lineRule="auto"/>
        <w:jc w:val="both"/>
        <w:rPr>
          <w:rFonts w:ascii="Arial" w:hAnsi="Arial"/>
          <w:b/>
          <w:sz w:val="24"/>
          <w:szCs w:val="24"/>
          <w:lang w:val="ro-RO"/>
        </w:rPr>
      </w:pPr>
      <w:r w:rsidRPr="007E4329">
        <w:rPr>
          <w:rFonts w:ascii="Arial" w:hAnsi="Arial" w:cs="Arial"/>
          <w:bCs/>
          <w:sz w:val="24"/>
          <w:szCs w:val="24"/>
          <w:lang w:val="ro-RO"/>
        </w:rPr>
        <w:t>Alcătuiți un eseu cu titlul</w:t>
      </w:r>
      <w:r w:rsidRPr="007E4329">
        <w:rPr>
          <w:rFonts w:ascii="Arial" w:hAnsi="Arial" w:cs="Arial"/>
          <w:bCs/>
          <w:lang w:val="fr-FR"/>
        </w:rPr>
        <w:t xml:space="preserve"> </w:t>
      </w:r>
      <w:r w:rsidRPr="00196394">
        <w:rPr>
          <w:rFonts w:ascii="Arial" w:hAnsi="Arial" w:cs="Arial"/>
          <w:b/>
          <w:sz w:val="24"/>
          <w:szCs w:val="24"/>
          <w:lang w:val="ro-RO"/>
        </w:rPr>
        <w:t>“</w:t>
      </w:r>
      <w:r w:rsidRPr="00196394">
        <w:rPr>
          <w:rFonts w:ascii="Arial" w:hAnsi="Arial" w:cs="Arial"/>
          <w:b/>
          <w:i/>
          <w:sz w:val="24"/>
          <w:szCs w:val="24"/>
          <w:lang w:val="ro-RO"/>
        </w:rPr>
        <w:t>Demineralizarea apei</w:t>
      </w:r>
      <w:r w:rsidRPr="00196394">
        <w:rPr>
          <w:rFonts w:ascii="Arial" w:hAnsi="Arial" w:cs="Arial"/>
          <w:b/>
          <w:sz w:val="24"/>
          <w:szCs w:val="24"/>
          <w:lang w:val="ro-RO"/>
        </w:rPr>
        <w:t xml:space="preserve">”, </w:t>
      </w:r>
      <w:r w:rsidRPr="006710D8">
        <w:rPr>
          <w:rFonts w:ascii="Arial" w:hAnsi="Arial" w:cs="Arial"/>
          <w:bCs/>
          <w:sz w:val="24"/>
          <w:szCs w:val="24"/>
          <w:lang w:val="ro-RO"/>
        </w:rPr>
        <w:t>după următoarea structură de idei:</w:t>
      </w:r>
      <w:r w:rsidRPr="006710D8">
        <w:rPr>
          <w:rFonts w:ascii="Arial" w:hAnsi="Arial" w:cs="Arial"/>
          <w:bCs/>
          <w:sz w:val="24"/>
          <w:szCs w:val="24"/>
          <w:lang w:val="ro-RO"/>
        </w:rPr>
        <w:tab/>
      </w:r>
      <w:r w:rsidRPr="006710D8">
        <w:rPr>
          <w:rFonts w:ascii="Arial" w:hAnsi="Arial" w:cs="Arial"/>
          <w:bCs/>
          <w:sz w:val="24"/>
          <w:szCs w:val="24"/>
          <w:lang w:val="ro-RO"/>
        </w:rPr>
        <w:tab/>
      </w:r>
      <w:r w:rsidRPr="006710D8">
        <w:rPr>
          <w:rFonts w:ascii="Arial" w:hAnsi="Arial" w:cs="Arial"/>
          <w:bCs/>
          <w:sz w:val="24"/>
          <w:szCs w:val="24"/>
          <w:lang w:val="ro-RO"/>
        </w:rPr>
        <w:tab/>
      </w:r>
      <w:r w:rsidRPr="006710D8">
        <w:rPr>
          <w:rFonts w:ascii="Arial" w:hAnsi="Arial" w:cs="Arial"/>
          <w:bCs/>
          <w:sz w:val="24"/>
          <w:szCs w:val="24"/>
          <w:lang w:val="ro-RO"/>
        </w:rPr>
        <w:tab/>
      </w:r>
      <w:r w:rsidRPr="006710D8">
        <w:rPr>
          <w:rFonts w:ascii="Arial" w:hAnsi="Arial" w:cs="Arial"/>
          <w:bCs/>
          <w:sz w:val="24"/>
          <w:szCs w:val="24"/>
          <w:lang w:val="ro-RO"/>
        </w:rPr>
        <w:tab/>
      </w:r>
      <w:r w:rsidRPr="006710D8">
        <w:rPr>
          <w:rFonts w:ascii="Arial" w:hAnsi="Arial" w:cs="Arial"/>
          <w:bCs/>
          <w:sz w:val="24"/>
          <w:szCs w:val="24"/>
          <w:lang w:val="ro-RO"/>
        </w:rPr>
        <w:tab/>
      </w:r>
      <w:r w:rsidRPr="006710D8">
        <w:rPr>
          <w:rFonts w:ascii="Arial" w:hAnsi="Arial" w:cs="Arial"/>
          <w:bCs/>
          <w:sz w:val="24"/>
          <w:szCs w:val="24"/>
          <w:lang w:val="ro-RO"/>
        </w:rPr>
        <w:tab/>
      </w:r>
      <w:r>
        <w:rPr>
          <w:rFonts w:ascii="Arial" w:hAnsi="Arial" w:cs="Arial"/>
          <w:b/>
          <w:sz w:val="24"/>
          <w:szCs w:val="24"/>
          <w:lang w:val="ro-RO"/>
        </w:rPr>
        <w:tab/>
      </w:r>
    </w:p>
    <w:p w14:paraId="68D3BDD3" w14:textId="77777777" w:rsidR="006710D8" w:rsidRPr="00196394" w:rsidRDefault="006710D8" w:rsidP="006710D8">
      <w:pPr>
        <w:numPr>
          <w:ilvl w:val="0"/>
          <w:numId w:val="1"/>
        </w:numPr>
        <w:spacing w:after="0" w:line="240" w:lineRule="auto"/>
        <w:jc w:val="both"/>
        <w:rPr>
          <w:lang w:val="ro-RO"/>
        </w:rPr>
      </w:pPr>
      <w:r w:rsidRPr="00196394">
        <w:rPr>
          <w:lang w:val="ro-RO"/>
        </w:rPr>
        <w:t>Precizarea principiului metodei.</w:t>
      </w:r>
    </w:p>
    <w:p w14:paraId="1E263653" w14:textId="77777777" w:rsidR="006710D8" w:rsidRPr="00196394" w:rsidRDefault="006710D8" w:rsidP="006710D8">
      <w:pPr>
        <w:numPr>
          <w:ilvl w:val="0"/>
          <w:numId w:val="1"/>
        </w:numPr>
        <w:spacing w:after="0" w:line="240" w:lineRule="auto"/>
        <w:jc w:val="both"/>
        <w:rPr>
          <w:lang w:val="ro-RO"/>
        </w:rPr>
      </w:pPr>
      <w:r w:rsidRPr="00196394">
        <w:rPr>
          <w:lang w:val="ro-RO"/>
        </w:rPr>
        <w:t xml:space="preserve">Explicarea procedeului cunoscut sub denumirea de </w:t>
      </w:r>
      <w:r w:rsidRPr="00196394">
        <w:rPr>
          <w:i/>
          <w:lang w:val="ro-RO"/>
        </w:rPr>
        <w:t>distilare a apei.</w:t>
      </w:r>
    </w:p>
    <w:p w14:paraId="3AFECC7E" w14:textId="04571C60" w:rsidR="006710D8" w:rsidRPr="00196394" w:rsidRDefault="006710D8" w:rsidP="006710D8">
      <w:pPr>
        <w:numPr>
          <w:ilvl w:val="0"/>
          <w:numId w:val="1"/>
        </w:numPr>
        <w:spacing w:after="0" w:line="240" w:lineRule="auto"/>
        <w:jc w:val="both"/>
        <w:rPr>
          <w:lang w:val="ro-RO"/>
        </w:rPr>
      </w:pPr>
      <w:r w:rsidRPr="00196394">
        <w:rPr>
          <w:lang w:val="ro-RO"/>
        </w:rPr>
        <w:t>Scrierea reacțiilor care au loc în filtrul cu cationit (HR) al unei instalații pentru demineralizarea apei, știind că rășina cedează ionii de hidrogen și reține în schimb cationii din bicarbonatul de calciu și clorura de calciu.</w:t>
      </w:r>
    </w:p>
    <w:p w14:paraId="5BF7DC68" w14:textId="77777777" w:rsidR="006710D8" w:rsidRPr="00FE4B98" w:rsidRDefault="006710D8" w:rsidP="006710D8">
      <w:pPr>
        <w:spacing w:after="0" w:line="240" w:lineRule="auto"/>
        <w:rPr>
          <w:b/>
          <w:caps/>
          <w:lang w:val="ro-RO"/>
        </w:rPr>
      </w:pPr>
    </w:p>
    <w:p w14:paraId="4ECF6B6E" w14:textId="5E3558C8" w:rsidR="006710D8" w:rsidRDefault="006710D8" w:rsidP="006710D8">
      <w:pPr>
        <w:tabs>
          <w:tab w:val="left" w:pos="0"/>
        </w:tabs>
        <w:spacing w:after="0" w:line="240" w:lineRule="auto"/>
        <w:jc w:val="center"/>
        <w:rPr>
          <w:b/>
          <w:bCs/>
          <w:lang w:val="ro-RO"/>
        </w:rPr>
      </w:pPr>
    </w:p>
    <w:p w14:paraId="3F9BD6DC" w14:textId="563A68FC" w:rsidR="006710D8" w:rsidRDefault="006710D8" w:rsidP="006710D8">
      <w:pPr>
        <w:tabs>
          <w:tab w:val="left" w:pos="0"/>
        </w:tabs>
        <w:spacing w:after="0" w:line="240" w:lineRule="auto"/>
        <w:jc w:val="both"/>
        <w:rPr>
          <w:lang w:val="ro-RO"/>
        </w:rPr>
      </w:pPr>
      <w:r w:rsidRPr="006710D8">
        <w:rPr>
          <w:lang w:val="ro-RO"/>
        </w:rPr>
        <w:t xml:space="preserve">Nivel de </w:t>
      </w:r>
      <w:r>
        <w:rPr>
          <w:lang w:val="ro-RO"/>
        </w:rPr>
        <w:t>dificultate: ridicat</w:t>
      </w:r>
    </w:p>
    <w:p w14:paraId="2399F2C4" w14:textId="6891D459" w:rsidR="006710D8" w:rsidRPr="006710D8" w:rsidRDefault="006710D8" w:rsidP="006710D8">
      <w:pPr>
        <w:tabs>
          <w:tab w:val="left" w:pos="0"/>
        </w:tabs>
        <w:spacing w:after="0" w:line="240" w:lineRule="auto"/>
        <w:jc w:val="both"/>
        <w:rPr>
          <w:lang w:val="ro-RO"/>
        </w:rPr>
      </w:pPr>
      <w:r>
        <w:rPr>
          <w:lang w:val="ro-RO"/>
        </w:rPr>
        <w:t>Rezolvare:</w:t>
      </w:r>
    </w:p>
    <w:p w14:paraId="6267E816" w14:textId="77777777" w:rsidR="006710D8" w:rsidRPr="007E4329" w:rsidRDefault="006710D8" w:rsidP="006710D8">
      <w:pPr>
        <w:spacing w:after="0"/>
        <w:jc w:val="both"/>
        <w:rPr>
          <w:b/>
          <w:lang w:val="ro-RO"/>
        </w:rPr>
      </w:pPr>
      <w:r w:rsidRPr="007E4329">
        <w:rPr>
          <w:b/>
          <w:bCs/>
          <w:lang w:val="ro-RO"/>
        </w:rPr>
        <w:t>Se acceptă orice formulare corectă care respectă următoarele idei</w:t>
      </w:r>
      <w:r>
        <w:rPr>
          <w:b/>
          <w:bCs/>
          <w:lang w:val="ro-RO"/>
        </w:rPr>
        <w:t>:</w:t>
      </w:r>
      <w:r w:rsidRPr="007E4329">
        <w:rPr>
          <w:b/>
          <w:bCs/>
          <w:lang w:val="ro-RO"/>
        </w:rPr>
        <w:t xml:space="preserve"> </w:t>
      </w:r>
    </w:p>
    <w:p w14:paraId="473F880E" w14:textId="77777777" w:rsidR="006710D8" w:rsidRPr="00196394" w:rsidRDefault="006710D8" w:rsidP="006710D8">
      <w:pPr>
        <w:numPr>
          <w:ilvl w:val="0"/>
          <w:numId w:val="2"/>
        </w:numPr>
        <w:spacing w:after="0"/>
        <w:jc w:val="both"/>
        <w:rPr>
          <w:b/>
          <w:lang w:val="ro-RO"/>
        </w:rPr>
      </w:pPr>
      <w:r w:rsidRPr="00196394">
        <w:rPr>
          <w:lang w:val="ro-RO"/>
        </w:rPr>
        <w:t>Operația de îndepărtare completă a anionilor și cationilor dizolvați în apă.</w:t>
      </w:r>
    </w:p>
    <w:p w14:paraId="6B5368C9" w14:textId="77777777" w:rsidR="006710D8" w:rsidRPr="00196394" w:rsidRDefault="006710D8" w:rsidP="006710D8">
      <w:pPr>
        <w:numPr>
          <w:ilvl w:val="0"/>
          <w:numId w:val="2"/>
        </w:numPr>
        <w:spacing w:after="0"/>
        <w:jc w:val="both"/>
        <w:rPr>
          <w:lang w:val="ro-RO"/>
        </w:rPr>
      </w:pPr>
      <w:r w:rsidRPr="00196394">
        <w:rPr>
          <w:lang w:val="ro-RO"/>
        </w:rPr>
        <w:t>Demineralizarea constă în evaporarea apei în vaporizatoare și condensarea vaporilor. Apa rezultată din condensarea vaporilor este complet demineralizată. Procedeul = distilarea apei.</w:t>
      </w:r>
    </w:p>
    <w:p w14:paraId="79E7CFD7" w14:textId="77777777" w:rsidR="006710D8" w:rsidRPr="00196394" w:rsidRDefault="006710D8" w:rsidP="006710D8">
      <w:pPr>
        <w:numPr>
          <w:ilvl w:val="0"/>
          <w:numId w:val="2"/>
        </w:numPr>
        <w:spacing w:after="0" w:line="240" w:lineRule="auto"/>
        <w:jc w:val="both"/>
        <w:rPr>
          <w:b/>
          <w:i/>
          <w:lang w:val="ro-RO"/>
        </w:rPr>
      </w:pPr>
      <w:r w:rsidRPr="00196394">
        <w:rPr>
          <w:lang w:val="ro-RO"/>
        </w:rPr>
        <w:t>2HR+MgSO</w:t>
      </w:r>
      <w:r w:rsidRPr="00196394">
        <w:rPr>
          <w:vertAlign w:val="subscript"/>
          <w:lang w:val="ro-RO"/>
        </w:rPr>
        <w:t>4</w:t>
      </w:r>
      <w:r w:rsidRPr="00196394">
        <w:rPr>
          <w:lang w:val="ro-RO"/>
        </w:rPr>
        <w:t>=MgR</w:t>
      </w:r>
      <w:r w:rsidRPr="00196394">
        <w:rPr>
          <w:vertAlign w:val="subscript"/>
          <w:lang w:val="ro-RO"/>
        </w:rPr>
        <w:t>2</w:t>
      </w:r>
      <w:r w:rsidRPr="00196394">
        <w:rPr>
          <w:lang w:val="ro-RO"/>
        </w:rPr>
        <w:t>+H</w:t>
      </w:r>
      <w:r w:rsidRPr="00196394">
        <w:rPr>
          <w:vertAlign w:val="subscript"/>
          <w:lang w:val="ro-RO"/>
        </w:rPr>
        <w:t>2</w:t>
      </w:r>
      <w:r w:rsidRPr="00196394">
        <w:rPr>
          <w:lang w:val="ro-RO"/>
        </w:rPr>
        <w:t>SO</w:t>
      </w:r>
      <w:r w:rsidRPr="00196394">
        <w:rPr>
          <w:vertAlign w:val="subscript"/>
          <w:lang w:val="ro-RO"/>
        </w:rPr>
        <w:t>4</w:t>
      </w:r>
    </w:p>
    <w:p w14:paraId="4D1D6FCE" w14:textId="77777777" w:rsidR="006710D8" w:rsidRPr="00196394" w:rsidRDefault="006710D8" w:rsidP="006710D8">
      <w:pPr>
        <w:spacing w:after="0"/>
        <w:ind w:left="720"/>
        <w:jc w:val="both"/>
        <w:rPr>
          <w:lang w:val="ro-RO"/>
        </w:rPr>
      </w:pPr>
      <w:r w:rsidRPr="00196394">
        <w:rPr>
          <w:lang w:val="ro-RO"/>
        </w:rPr>
        <w:t>2HR+Ca(HCO</w:t>
      </w:r>
      <w:r w:rsidRPr="00196394">
        <w:rPr>
          <w:vertAlign w:val="subscript"/>
          <w:lang w:val="ro-RO"/>
        </w:rPr>
        <w:t>3</w:t>
      </w:r>
      <w:r w:rsidRPr="00196394">
        <w:rPr>
          <w:lang w:val="ro-RO"/>
        </w:rPr>
        <w:t>)</w:t>
      </w:r>
      <w:r w:rsidRPr="00196394">
        <w:rPr>
          <w:vertAlign w:val="subscript"/>
          <w:lang w:val="ro-RO"/>
        </w:rPr>
        <w:t>2</w:t>
      </w:r>
      <w:r w:rsidRPr="00196394">
        <w:rPr>
          <w:lang w:val="ro-RO"/>
        </w:rPr>
        <w:t>=CaR</w:t>
      </w:r>
      <w:r w:rsidRPr="00196394">
        <w:rPr>
          <w:vertAlign w:val="subscript"/>
          <w:lang w:val="ro-RO"/>
        </w:rPr>
        <w:t>2</w:t>
      </w:r>
      <w:r w:rsidRPr="00196394">
        <w:rPr>
          <w:lang w:val="ro-RO"/>
        </w:rPr>
        <w:t>+2CO</w:t>
      </w:r>
      <w:r w:rsidRPr="00196394">
        <w:rPr>
          <w:vertAlign w:val="subscript"/>
          <w:lang w:val="ro-RO"/>
        </w:rPr>
        <w:t>2</w:t>
      </w:r>
      <w:r w:rsidRPr="00196394">
        <w:rPr>
          <w:lang w:val="ro-RO"/>
        </w:rPr>
        <w:t>+2H</w:t>
      </w:r>
      <w:r w:rsidRPr="00196394">
        <w:rPr>
          <w:vertAlign w:val="subscript"/>
          <w:lang w:val="ro-RO"/>
        </w:rPr>
        <w:t>2</w:t>
      </w:r>
      <w:r w:rsidRPr="00196394">
        <w:rPr>
          <w:lang w:val="ro-RO"/>
        </w:rPr>
        <w:t>O</w:t>
      </w:r>
    </w:p>
    <w:p w14:paraId="7D56FFAF" w14:textId="77777777" w:rsidR="006710D8" w:rsidRDefault="006710D8" w:rsidP="006710D8">
      <w:pPr>
        <w:ind w:left="720"/>
        <w:jc w:val="both"/>
        <w:rPr>
          <w:lang w:val="ro-RO"/>
        </w:rPr>
      </w:pPr>
      <w:r w:rsidRPr="00196394">
        <w:rPr>
          <w:lang w:val="ro-RO"/>
        </w:rPr>
        <w:t>2HR+CaCl</w:t>
      </w:r>
      <w:r w:rsidRPr="00196394">
        <w:rPr>
          <w:vertAlign w:val="subscript"/>
          <w:lang w:val="ro-RO"/>
        </w:rPr>
        <w:t>2</w:t>
      </w:r>
      <w:r w:rsidRPr="00196394">
        <w:rPr>
          <w:lang w:val="ro-RO"/>
        </w:rPr>
        <w:t>=CaR</w:t>
      </w:r>
      <w:r w:rsidRPr="00196394">
        <w:rPr>
          <w:vertAlign w:val="subscript"/>
          <w:lang w:val="ro-RO"/>
        </w:rPr>
        <w:t>2</w:t>
      </w:r>
      <w:r w:rsidRPr="00196394">
        <w:rPr>
          <w:lang w:val="ro-RO"/>
        </w:rPr>
        <w:t>+2HCl</w:t>
      </w:r>
    </w:p>
    <w:p w14:paraId="1DF394D7" w14:textId="77777777" w:rsidR="00FB5661" w:rsidRDefault="00FB5661"/>
    <w:sectPr w:rsidR="00FB5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50F48"/>
    <w:multiLevelType w:val="hybridMultilevel"/>
    <w:tmpl w:val="6C964EDC"/>
    <w:lvl w:ilvl="0" w:tplc="AFB42714">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937B33"/>
    <w:multiLevelType w:val="hybridMultilevel"/>
    <w:tmpl w:val="85E416E8"/>
    <w:lvl w:ilvl="0" w:tplc="CF0A43E8">
      <w:start w:val="1"/>
      <w:numFmt w:val="decimal"/>
      <w:lvlText w:val="%1."/>
      <w:lvlJc w:val="left"/>
      <w:pPr>
        <w:ind w:left="360" w:hanging="360"/>
      </w:pPr>
      <w:rPr>
        <w:rFonts w:cs="Arial"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709B46D3"/>
    <w:multiLevelType w:val="hybridMultilevel"/>
    <w:tmpl w:val="E932C572"/>
    <w:lvl w:ilvl="0" w:tplc="288AA3EA">
      <w:start w:val="1"/>
      <w:numFmt w:val="lowerLetter"/>
      <w:lvlText w:val="%1."/>
      <w:lvlJc w:val="left"/>
      <w:pPr>
        <w:ind w:left="644" w:hanging="360"/>
      </w:pPr>
      <w:rPr>
        <w:rFonts w:hint="default"/>
        <w:color w:val="00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B6"/>
    <w:rsid w:val="006710D8"/>
    <w:rsid w:val="00A16BB6"/>
    <w:rsid w:val="00FB5661"/>
  </w:rsids>
  <m:mathPr>
    <m:mathFont m:val="Cambria Math"/>
    <m:brkBin m:val="before"/>
    <m:brkBinSub m:val="--"/>
    <m:smallFrac m:val="0"/>
    <m:dispDef/>
    <m:lMargin m:val="0"/>
    <m:rMargin m:val="0"/>
    <m:defJc m:val="centerGroup"/>
    <m:wrapIndent m:val="1440"/>
    <m:intLim m:val="subSup"/>
    <m:naryLim m:val="undOvr"/>
  </m:mathPr>
  <w:themeFontLang w:val="ro-RO"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BB9B"/>
  <w15:chartTrackingRefBased/>
  <w15:docId w15:val="{2D32281B-0C40-46E8-B5C5-3BC1FCD8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0D8"/>
    <w:pPr>
      <w:spacing w:after="200" w:line="276" w:lineRule="auto"/>
    </w:pPr>
    <w:rPr>
      <w:rFonts w:ascii="Arial" w:eastAsiaTheme="minorEastAsia" w:hAnsi="Arial" w:cs="Arial"/>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uiPriority w:val="1"/>
    <w:qFormat/>
    <w:rsid w:val="006710D8"/>
    <w:pPr>
      <w:spacing w:after="0" w:line="240" w:lineRule="auto"/>
    </w:pPr>
    <w:rPr>
      <w:rFonts w:ascii="Arial" w:eastAsiaTheme="minorEastAsia" w:hAnsi="Arial" w:cs="Arial"/>
      <w:sz w:val="24"/>
      <w:szCs w:val="24"/>
      <w:lang w:val="en-US"/>
    </w:rPr>
  </w:style>
  <w:style w:type="character" w:customStyle="1" w:styleId="FrspaiereCaracter">
    <w:name w:val="Fără spațiere Caracter"/>
    <w:link w:val="Frspaiere"/>
    <w:uiPriority w:val="1"/>
    <w:locked/>
    <w:rsid w:val="006710D8"/>
    <w:rPr>
      <w:rFonts w:ascii="Arial" w:eastAsiaTheme="minorEastAsia" w:hAnsi="Arial" w:cs="Arial"/>
      <w:sz w:val="24"/>
      <w:szCs w:val="24"/>
      <w:lang w:val="en-US"/>
    </w:rPr>
  </w:style>
  <w:style w:type="table" w:styleId="Tabelgril">
    <w:name w:val="Table Grid"/>
    <w:basedOn w:val="TabelNormal"/>
    <w:uiPriority w:val="59"/>
    <w:rsid w:val="006710D8"/>
    <w:pPr>
      <w:spacing w:after="0" w:line="240" w:lineRule="auto"/>
    </w:pPr>
    <w:rPr>
      <w:rFonts w:ascii="Arial" w:eastAsiaTheme="minorEastAsia" w:hAnsi="Arial" w:cs="Arial"/>
      <w:sz w:val="24"/>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f">
    <w:name w:val="List Paragraph"/>
    <w:basedOn w:val="Normal"/>
    <w:uiPriority w:val="34"/>
    <w:qFormat/>
    <w:rsid w:val="006710D8"/>
    <w:pPr>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998</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Manole Livia</dc:creator>
  <cp:keywords/>
  <dc:description/>
  <cp:lastModifiedBy>Manole Livia</cp:lastModifiedBy>
  <cp:revision>2</cp:revision>
  <dcterms:created xsi:type="dcterms:W3CDTF">2021-10-19T19:32:00Z</dcterms:created>
  <dcterms:modified xsi:type="dcterms:W3CDTF">2021-10-19T19:35:00Z</dcterms:modified>
</cp:coreProperties>
</file>