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1F7" w:rsidRPr="008123D5" w:rsidRDefault="006A51F7" w:rsidP="006A51F7">
      <w:pPr>
        <w:rPr>
          <w:rFonts w:ascii="Arial" w:hAnsi="Arial" w:cs="Arial"/>
          <w:b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6A51F7" w:rsidRPr="008123D5" w:rsidTr="003C2D89">
        <w:tc>
          <w:tcPr>
            <w:tcW w:w="4428" w:type="dxa"/>
            <w:shd w:val="clear" w:color="auto" w:fill="auto"/>
          </w:tcPr>
          <w:p w:rsidR="006A51F7" w:rsidRPr="008123D5" w:rsidRDefault="006A51F7" w:rsidP="003C2D89">
            <w:pPr>
              <w:spacing w:after="0"/>
              <w:jc w:val="both"/>
              <w:rPr>
                <w:rFonts w:ascii="Arial" w:hAnsi="Arial" w:cs="Arial"/>
                <w:color w:val="548DD4"/>
                <w:sz w:val="24"/>
                <w:szCs w:val="24"/>
                <w:lang w:val="ro-RO"/>
              </w:rPr>
            </w:pPr>
            <w:r w:rsidRPr="008123D5">
              <w:rPr>
                <w:rFonts w:ascii="Arial" w:hAnsi="Arial" w:cs="Arial"/>
                <w:color w:val="548DD4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6A51F7" w:rsidRPr="008123D5" w:rsidRDefault="006A51F7" w:rsidP="003C2D89">
            <w:pPr>
              <w:spacing w:after="0"/>
              <w:jc w:val="both"/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</w:pPr>
            <w:r w:rsidRPr="008123D5"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  <w:t>Electric</w:t>
            </w:r>
          </w:p>
        </w:tc>
      </w:tr>
      <w:tr w:rsidR="006A51F7" w:rsidRPr="008123D5" w:rsidTr="003C2D89">
        <w:tc>
          <w:tcPr>
            <w:tcW w:w="4428" w:type="dxa"/>
            <w:shd w:val="clear" w:color="auto" w:fill="auto"/>
          </w:tcPr>
          <w:p w:rsidR="006A51F7" w:rsidRPr="008123D5" w:rsidRDefault="006A51F7" w:rsidP="003C2D89">
            <w:pPr>
              <w:spacing w:after="0"/>
              <w:jc w:val="both"/>
              <w:rPr>
                <w:rFonts w:ascii="Arial" w:hAnsi="Arial" w:cs="Arial"/>
                <w:color w:val="548DD4"/>
                <w:sz w:val="24"/>
                <w:szCs w:val="24"/>
                <w:lang w:val="ro-RO"/>
              </w:rPr>
            </w:pPr>
            <w:r w:rsidRPr="008123D5">
              <w:rPr>
                <w:rFonts w:ascii="Arial" w:hAnsi="Arial" w:cs="Arial"/>
                <w:color w:val="548DD4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6A51F7" w:rsidRPr="008123D5" w:rsidRDefault="006A51F7" w:rsidP="003C2D89">
            <w:pPr>
              <w:spacing w:after="0"/>
              <w:jc w:val="both"/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</w:pPr>
            <w:r w:rsidRPr="008123D5"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  <w:t>Electrician protecții prin relee, automatizări și măsurători în instalații energetice</w:t>
            </w:r>
          </w:p>
        </w:tc>
      </w:tr>
      <w:tr w:rsidR="006A51F7" w:rsidRPr="008123D5" w:rsidTr="003C2D89">
        <w:tc>
          <w:tcPr>
            <w:tcW w:w="4428" w:type="dxa"/>
            <w:shd w:val="clear" w:color="auto" w:fill="auto"/>
          </w:tcPr>
          <w:p w:rsidR="006A51F7" w:rsidRPr="008123D5" w:rsidRDefault="006A51F7" w:rsidP="003C2D89">
            <w:pPr>
              <w:spacing w:after="0"/>
              <w:jc w:val="both"/>
              <w:rPr>
                <w:rFonts w:ascii="Arial" w:hAnsi="Arial" w:cs="Arial"/>
                <w:color w:val="548DD4"/>
                <w:sz w:val="24"/>
                <w:szCs w:val="24"/>
                <w:lang w:val="ro-RO"/>
              </w:rPr>
            </w:pPr>
            <w:r w:rsidRPr="008123D5">
              <w:rPr>
                <w:rFonts w:ascii="Arial" w:hAnsi="Arial" w:cs="Arial"/>
                <w:color w:val="548DD4"/>
                <w:sz w:val="24"/>
                <w:szCs w:val="24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6A51F7" w:rsidRPr="008123D5" w:rsidRDefault="006A51F7" w:rsidP="003C2D89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ro-RO"/>
              </w:rPr>
            </w:pPr>
            <w:r w:rsidRPr="008123D5"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  <w:t>Protecții prin relee și automatizări</w:t>
            </w:r>
          </w:p>
        </w:tc>
      </w:tr>
      <w:tr w:rsidR="006A51F7" w:rsidRPr="008123D5" w:rsidTr="003C2D89">
        <w:tc>
          <w:tcPr>
            <w:tcW w:w="4428" w:type="dxa"/>
            <w:shd w:val="clear" w:color="auto" w:fill="auto"/>
          </w:tcPr>
          <w:p w:rsidR="006A51F7" w:rsidRPr="008123D5" w:rsidRDefault="006A51F7" w:rsidP="003C2D89">
            <w:pPr>
              <w:spacing w:after="0"/>
              <w:jc w:val="both"/>
              <w:rPr>
                <w:rFonts w:ascii="Arial" w:hAnsi="Arial" w:cs="Arial"/>
                <w:color w:val="548DD4"/>
                <w:sz w:val="24"/>
                <w:szCs w:val="24"/>
                <w:lang w:val="ro-RO"/>
              </w:rPr>
            </w:pPr>
            <w:r w:rsidRPr="008123D5">
              <w:rPr>
                <w:rFonts w:ascii="Arial" w:hAnsi="Arial" w:cs="Arial"/>
                <w:color w:val="548DD4"/>
                <w:sz w:val="24"/>
                <w:szCs w:val="24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6A51F7" w:rsidRPr="008123D5" w:rsidRDefault="006A51F7" w:rsidP="003C2D89">
            <w:pPr>
              <w:spacing w:after="0"/>
              <w:jc w:val="both"/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</w:pPr>
            <w:r w:rsidRPr="008123D5"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  <w:t>a XI-a – învățământ profesional</w:t>
            </w:r>
          </w:p>
        </w:tc>
      </w:tr>
    </w:tbl>
    <w:p w:rsidR="006A51F7" w:rsidRPr="00722F26" w:rsidRDefault="006A51F7" w:rsidP="006A51F7">
      <w:pPr>
        <w:rPr>
          <w:rFonts w:ascii="Arial" w:hAnsi="Arial" w:cs="Arial"/>
        </w:rPr>
      </w:pPr>
    </w:p>
    <w:p w:rsidR="006A51F7" w:rsidRPr="003077F7" w:rsidRDefault="006A51F7" w:rsidP="006A51F7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6A51F7" w:rsidRPr="003077F7" w:rsidRDefault="006A51F7" w:rsidP="006A51F7">
      <w:pPr>
        <w:pStyle w:val="Header"/>
        <w:tabs>
          <w:tab w:val="clear" w:pos="4153"/>
          <w:tab w:val="clear" w:pos="8306"/>
        </w:tabs>
        <w:jc w:val="both"/>
        <w:rPr>
          <w:rStyle w:val="style241"/>
          <w:rFonts w:ascii="Arial" w:hAnsi="Arial" w:cs="Arial"/>
          <w:bCs/>
          <w:lang w:val="it-IT"/>
        </w:rPr>
      </w:pPr>
      <w:r>
        <w:rPr>
          <w:rFonts w:ascii="Arial" w:hAnsi="Arial" w:cs="Arial"/>
          <w:b/>
          <w:color w:val="000000"/>
          <w:lang w:val="it-IT"/>
        </w:rPr>
        <w:t>1</w:t>
      </w:r>
      <w:r w:rsidRPr="003077F7">
        <w:rPr>
          <w:rFonts w:ascii="Arial" w:hAnsi="Arial" w:cs="Arial"/>
          <w:b/>
          <w:color w:val="000000"/>
          <w:lang w:val="it-IT"/>
        </w:rPr>
        <w:t>.</w:t>
      </w:r>
      <w:r w:rsidRPr="003077F7">
        <w:rPr>
          <w:rFonts w:ascii="Arial" w:hAnsi="Arial" w:cs="Arial"/>
          <w:color w:val="000000"/>
          <w:lang w:val="it-IT"/>
        </w:rPr>
        <w:t xml:space="preserve"> </w:t>
      </w:r>
      <w:r w:rsidRPr="003077F7">
        <w:rPr>
          <w:rFonts w:ascii="Arial" w:hAnsi="Arial" w:cs="Arial"/>
          <w:bCs/>
          <w:color w:val="000000"/>
          <w:lang w:val="it-IT"/>
        </w:rPr>
        <w:t xml:space="preserve">Protecţia diferenţială longitudinală </w:t>
      </w:r>
      <w:r w:rsidRPr="003077F7">
        <w:rPr>
          <w:rStyle w:val="style241"/>
          <w:rFonts w:ascii="Arial" w:hAnsi="Arial" w:cs="Arial"/>
          <w:bCs/>
          <w:lang w:val="it-IT"/>
        </w:rPr>
        <w:t xml:space="preserve">funcţionează pe principiul </w:t>
      </w:r>
      <w:r w:rsidRPr="003077F7">
        <w:rPr>
          <w:rStyle w:val="style241"/>
          <w:rFonts w:ascii="Arial" w:hAnsi="Arial" w:cs="Arial"/>
          <w:bCs/>
          <w:lang w:val="ro-RO"/>
        </w:rPr>
        <w:t xml:space="preserve">.....(1)...... </w:t>
      </w:r>
      <w:r w:rsidRPr="003077F7">
        <w:rPr>
          <w:rStyle w:val="style241"/>
          <w:rFonts w:ascii="Arial" w:hAnsi="Arial" w:cs="Arial"/>
          <w:bCs/>
          <w:lang w:val="it-IT"/>
        </w:rPr>
        <w:t xml:space="preserve">curenţilor secundari debitaţi de </w:t>
      </w:r>
      <w:r w:rsidRPr="003077F7">
        <w:rPr>
          <w:rFonts w:ascii="Arial" w:hAnsi="Arial" w:cs="Arial"/>
          <w:color w:val="000000"/>
          <w:lang w:val="ro-RO"/>
        </w:rPr>
        <w:t xml:space="preserve">.....(2)...... </w:t>
      </w:r>
      <w:r w:rsidRPr="003077F7">
        <w:rPr>
          <w:rStyle w:val="style241"/>
          <w:rFonts w:ascii="Arial" w:hAnsi="Arial" w:cs="Arial"/>
          <w:bCs/>
          <w:lang w:val="it-IT"/>
        </w:rPr>
        <w:t>de curent montate pe părţile bornelor de ieşire şi a bornelor spre nul ale înfăşurărilor statorului.</w:t>
      </w:r>
    </w:p>
    <w:p w:rsidR="006A51F7" w:rsidRDefault="006A51F7" w:rsidP="006A51F7">
      <w:pPr>
        <w:spacing w:after="0"/>
        <w:jc w:val="both"/>
        <w:rPr>
          <w:rFonts w:ascii="Arial" w:hAnsi="Arial" w:cs="Arial"/>
          <w:color w:val="548DD4"/>
          <w:sz w:val="24"/>
          <w:szCs w:val="24"/>
          <w:lang w:val="ro-RO"/>
        </w:rPr>
      </w:pPr>
    </w:p>
    <w:p w:rsidR="006A51F7" w:rsidRPr="00342D1E" w:rsidRDefault="006A51F7" w:rsidP="006A51F7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516692">
        <w:rPr>
          <w:rFonts w:ascii="Arial" w:hAnsi="Arial" w:cs="Arial"/>
          <w:color w:val="548DD4"/>
          <w:sz w:val="24"/>
          <w:szCs w:val="24"/>
          <w:lang w:val="ro-RO"/>
        </w:rPr>
        <w:t xml:space="preserve">Nivel de dificultate: </w:t>
      </w:r>
      <w:r>
        <w:rPr>
          <w:rFonts w:ascii="Arial" w:hAnsi="Arial" w:cs="Arial"/>
          <w:color w:val="548DD4"/>
          <w:sz w:val="24"/>
          <w:szCs w:val="24"/>
          <w:lang w:val="ro-RO"/>
        </w:rPr>
        <w:t>mediu</w:t>
      </w:r>
    </w:p>
    <w:p w:rsidR="006A51F7" w:rsidRPr="003D5DFD" w:rsidRDefault="006A51F7" w:rsidP="006A51F7">
      <w:pPr>
        <w:spacing w:after="0" w:line="240" w:lineRule="auto"/>
        <w:jc w:val="both"/>
        <w:rPr>
          <w:rStyle w:val="style241"/>
          <w:rFonts w:ascii="Arial" w:hAnsi="Arial" w:cs="Arial"/>
          <w:b/>
          <w:lang w:val="ro-RO"/>
        </w:rPr>
      </w:pPr>
      <w:r w:rsidRPr="00516692">
        <w:rPr>
          <w:rFonts w:ascii="Arial" w:hAnsi="Arial" w:cs="Arial"/>
          <w:color w:val="548DD4"/>
          <w:sz w:val="24"/>
          <w:szCs w:val="24"/>
          <w:lang w:val="ro-RO"/>
        </w:rPr>
        <w:t>Răspuns</w:t>
      </w:r>
      <w:r>
        <w:rPr>
          <w:rFonts w:ascii="Arial" w:hAnsi="Arial" w:cs="Arial"/>
          <w:color w:val="548DD4"/>
          <w:sz w:val="24"/>
          <w:szCs w:val="24"/>
        </w:rPr>
        <w:t>:</w:t>
      </w:r>
    </w:p>
    <w:p w:rsidR="006A51F7" w:rsidRPr="003077F7" w:rsidRDefault="006A51F7" w:rsidP="006A51F7">
      <w:pPr>
        <w:pStyle w:val="Header"/>
        <w:tabs>
          <w:tab w:val="clear" w:pos="4153"/>
          <w:tab w:val="clear" w:pos="8306"/>
        </w:tabs>
        <w:ind w:firstLine="720"/>
        <w:jc w:val="both"/>
        <w:rPr>
          <w:rStyle w:val="style241"/>
          <w:rFonts w:ascii="Arial" w:hAnsi="Arial" w:cs="Arial"/>
          <w:b/>
          <w:bCs/>
          <w:lang w:val="it-IT"/>
        </w:rPr>
      </w:pPr>
      <w:r w:rsidRPr="003077F7">
        <w:rPr>
          <w:rStyle w:val="style241"/>
          <w:rFonts w:ascii="Arial" w:hAnsi="Arial" w:cs="Arial"/>
          <w:b/>
          <w:bCs/>
          <w:lang w:val="it-IT"/>
        </w:rPr>
        <w:t>1 – comparării; 2 – transformatoarele/</w:t>
      </w:r>
      <w:r w:rsidRPr="003077F7">
        <w:rPr>
          <w:color w:val="000000"/>
        </w:rPr>
        <w:t xml:space="preserve"> </w:t>
      </w:r>
      <w:r w:rsidRPr="003077F7">
        <w:rPr>
          <w:rStyle w:val="style241"/>
          <w:rFonts w:ascii="Arial" w:hAnsi="Arial" w:cs="Arial"/>
          <w:b/>
          <w:bCs/>
          <w:lang w:val="it-IT"/>
        </w:rPr>
        <w:t xml:space="preserve">reductoarele </w:t>
      </w:r>
    </w:p>
    <w:p w:rsidR="006A51F7" w:rsidRPr="003077F7" w:rsidRDefault="006A51F7" w:rsidP="006A51F7">
      <w:pPr>
        <w:pStyle w:val="Header"/>
        <w:tabs>
          <w:tab w:val="clear" w:pos="4153"/>
          <w:tab w:val="clear" w:pos="8306"/>
        </w:tabs>
        <w:jc w:val="both"/>
        <w:rPr>
          <w:rStyle w:val="style241"/>
          <w:rFonts w:ascii="Arial" w:hAnsi="Arial" w:cs="Arial"/>
          <w:b/>
          <w:bCs/>
          <w:lang w:val="it-IT"/>
        </w:rPr>
      </w:pPr>
    </w:p>
    <w:p w:rsidR="006A51F7" w:rsidRPr="003077F7" w:rsidRDefault="006A51F7" w:rsidP="006A51F7">
      <w:pPr>
        <w:pStyle w:val="Header"/>
        <w:tabs>
          <w:tab w:val="clear" w:pos="4153"/>
          <w:tab w:val="clear" w:pos="8306"/>
        </w:tabs>
        <w:jc w:val="both"/>
        <w:rPr>
          <w:rFonts w:ascii="Arial" w:hAnsi="Arial" w:cs="Arial"/>
          <w:color w:val="000000"/>
          <w:lang w:val="ro-RO"/>
        </w:rPr>
      </w:pPr>
      <w:r>
        <w:rPr>
          <w:rStyle w:val="style241"/>
          <w:rFonts w:ascii="Arial" w:hAnsi="Arial" w:cs="Arial"/>
          <w:b/>
          <w:bCs/>
          <w:lang w:val="it-IT"/>
        </w:rPr>
        <w:t>2</w:t>
      </w:r>
      <w:r w:rsidRPr="003077F7">
        <w:rPr>
          <w:rStyle w:val="style241"/>
          <w:rFonts w:ascii="Arial" w:hAnsi="Arial" w:cs="Arial"/>
          <w:b/>
          <w:bCs/>
          <w:lang w:val="it-IT"/>
        </w:rPr>
        <w:t>.</w:t>
      </w:r>
      <w:r w:rsidRPr="003077F7">
        <w:rPr>
          <w:rStyle w:val="style241"/>
          <w:rFonts w:ascii="Arial" w:hAnsi="Arial" w:cs="Arial"/>
          <w:bCs/>
          <w:lang w:val="it-IT"/>
        </w:rPr>
        <w:t xml:space="preserve"> </w:t>
      </w:r>
      <w:r w:rsidRPr="003077F7">
        <w:rPr>
          <w:rFonts w:ascii="Arial" w:hAnsi="Arial" w:cs="Arial"/>
          <w:color w:val="000000"/>
          <w:lang w:val="ro-RO"/>
        </w:rPr>
        <w:t>La puteri ale generatoarelor sincrone până la 6 MW, se realizează o protecţie ....(1).... simplă, realizată cu .....(2)...... relee maximale de curent.</w:t>
      </w:r>
    </w:p>
    <w:p w:rsidR="006A51F7" w:rsidRDefault="006A51F7" w:rsidP="006A51F7">
      <w:pPr>
        <w:spacing w:after="0"/>
        <w:jc w:val="both"/>
        <w:rPr>
          <w:rFonts w:ascii="Arial" w:hAnsi="Arial" w:cs="Arial"/>
          <w:color w:val="548DD4"/>
          <w:sz w:val="24"/>
          <w:szCs w:val="24"/>
          <w:lang w:val="ro-RO"/>
        </w:rPr>
      </w:pPr>
    </w:p>
    <w:p w:rsidR="006A51F7" w:rsidRPr="00342D1E" w:rsidRDefault="006A51F7" w:rsidP="006A51F7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516692">
        <w:rPr>
          <w:rFonts w:ascii="Arial" w:hAnsi="Arial" w:cs="Arial"/>
          <w:color w:val="548DD4"/>
          <w:sz w:val="24"/>
          <w:szCs w:val="24"/>
          <w:lang w:val="ro-RO"/>
        </w:rPr>
        <w:t xml:space="preserve">Nivel de dificultate: </w:t>
      </w:r>
      <w:r>
        <w:rPr>
          <w:rFonts w:ascii="Arial" w:hAnsi="Arial" w:cs="Arial"/>
          <w:color w:val="548DD4"/>
          <w:sz w:val="24"/>
          <w:szCs w:val="24"/>
          <w:lang w:val="ro-RO"/>
        </w:rPr>
        <w:t>mediu</w:t>
      </w:r>
    </w:p>
    <w:p w:rsidR="006A51F7" w:rsidRPr="006D4735" w:rsidRDefault="006A51F7" w:rsidP="006A51F7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lang w:val="ro-RO"/>
        </w:rPr>
      </w:pPr>
      <w:r w:rsidRPr="00516692">
        <w:rPr>
          <w:rFonts w:ascii="Arial" w:hAnsi="Arial" w:cs="Arial"/>
          <w:color w:val="548DD4"/>
          <w:sz w:val="24"/>
          <w:szCs w:val="24"/>
          <w:lang w:val="ro-RO"/>
        </w:rPr>
        <w:t>Răspuns</w:t>
      </w:r>
      <w:r>
        <w:rPr>
          <w:rFonts w:ascii="Arial" w:hAnsi="Arial" w:cs="Arial"/>
          <w:color w:val="548DD4"/>
          <w:sz w:val="24"/>
          <w:szCs w:val="24"/>
        </w:rPr>
        <w:t>:</w:t>
      </w:r>
    </w:p>
    <w:p w:rsidR="006A51F7" w:rsidRPr="003077F7" w:rsidRDefault="006A51F7" w:rsidP="006A51F7">
      <w:pPr>
        <w:pStyle w:val="Header"/>
        <w:tabs>
          <w:tab w:val="clear" w:pos="4153"/>
          <w:tab w:val="clear" w:pos="8306"/>
        </w:tabs>
        <w:ind w:firstLine="720"/>
        <w:jc w:val="both"/>
        <w:rPr>
          <w:rFonts w:ascii="Arial" w:hAnsi="Arial" w:cs="Arial"/>
          <w:b/>
          <w:color w:val="000000"/>
          <w:lang w:val="ro-RO"/>
        </w:rPr>
      </w:pPr>
      <w:r w:rsidRPr="003077F7">
        <w:rPr>
          <w:rFonts w:ascii="Arial" w:hAnsi="Arial" w:cs="Arial"/>
          <w:b/>
          <w:color w:val="000000"/>
          <w:lang w:val="ro-RO"/>
        </w:rPr>
        <w:t xml:space="preserve">1 – maximală; 2 – două </w:t>
      </w:r>
    </w:p>
    <w:p w:rsidR="006A51F7" w:rsidRPr="003077F7" w:rsidRDefault="006A51F7" w:rsidP="006A51F7">
      <w:pPr>
        <w:pStyle w:val="Header"/>
        <w:tabs>
          <w:tab w:val="clear" w:pos="4153"/>
          <w:tab w:val="clear" w:pos="8306"/>
        </w:tabs>
        <w:jc w:val="both"/>
        <w:rPr>
          <w:rFonts w:ascii="Arial" w:hAnsi="Arial" w:cs="Arial"/>
          <w:b/>
          <w:color w:val="000000"/>
          <w:lang w:val="ro-RO"/>
        </w:rPr>
      </w:pPr>
    </w:p>
    <w:p w:rsidR="006A51F7" w:rsidRPr="003077F7" w:rsidRDefault="006A51F7" w:rsidP="006A51F7">
      <w:pPr>
        <w:pStyle w:val="Header"/>
        <w:tabs>
          <w:tab w:val="clear" w:pos="4153"/>
          <w:tab w:val="clear" w:pos="8306"/>
        </w:tabs>
        <w:jc w:val="both"/>
        <w:rPr>
          <w:rFonts w:ascii="Arial" w:hAnsi="Arial" w:cs="Arial"/>
          <w:color w:val="000000"/>
          <w:lang w:val="ro-RO"/>
        </w:rPr>
      </w:pPr>
      <w:r>
        <w:rPr>
          <w:rFonts w:ascii="Arial" w:hAnsi="Arial" w:cs="Arial"/>
          <w:b/>
          <w:color w:val="000000"/>
          <w:lang w:val="ro-RO"/>
        </w:rPr>
        <w:t>3</w:t>
      </w:r>
      <w:r w:rsidRPr="003077F7">
        <w:rPr>
          <w:rFonts w:ascii="Arial" w:hAnsi="Arial" w:cs="Arial"/>
          <w:b/>
          <w:color w:val="000000"/>
          <w:lang w:val="ro-RO"/>
        </w:rPr>
        <w:t>.</w:t>
      </w:r>
      <w:r w:rsidRPr="003077F7">
        <w:rPr>
          <w:rFonts w:ascii="Arial" w:hAnsi="Arial" w:cs="Arial"/>
          <w:color w:val="000000"/>
          <w:lang w:val="ro-RO"/>
        </w:rPr>
        <w:t xml:space="preserve"> </w:t>
      </w:r>
      <w:r w:rsidRPr="003077F7">
        <w:rPr>
          <w:rStyle w:val="style241"/>
          <w:rFonts w:ascii="Arial" w:hAnsi="Arial" w:cs="Arial"/>
          <w:bCs/>
          <w:lang w:val="ro-RO"/>
        </w:rPr>
        <w:t>Deoarece în cazul protecţiei diferenţiale longitudinale, transformatoarele de curent situate de o parte şi de alta a zonei .....(1)...... nu pot fi perfect identice, apar curenţi de .......(2)...... care nu trebuie să conducă la acţionarea protecţiei.</w:t>
      </w:r>
    </w:p>
    <w:p w:rsidR="006A51F7" w:rsidRDefault="006A51F7" w:rsidP="006A51F7">
      <w:pPr>
        <w:spacing w:after="0"/>
        <w:jc w:val="both"/>
        <w:rPr>
          <w:rFonts w:ascii="Arial" w:hAnsi="Arial" w:cs="Arial"/>
          <w:b/>
          <w:color w:val="000000"/>
          <w:lang w:val="ro-RO"/>
        </w:rPr>
      </w:pPr>
    </w:p>
    <w:p w:rsidR="006A51F7" w:rsidRPr="00342D1E" w:rsidRDefault="006A51F7" w:rsidP="006A51F7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516692">
        <w:rPr>
          <w:rFonts w:ascii="Arial" w:hAnsi="Arial" w:cs="Arial"/>
          <w:color w:val="548DD4"/>
          <w:sz w:val="24"/>
          <w:szCs w:val="24"/>
          <w:lang w:val="ro-RO"/>
        </w:rPr>
        <w:t xml:space="preserve">Nivel de dificultate: </w:t>
      </w:r>
      <w:r>
        <w:rPr>
          <w:rFonts w:ascii="Arial" w:hAnsi="Arial" w:cs="Arial"/>
          <w:color w:val="548DD4"/>
          <w:sz w:val="24"/>
          <w:szCs w:val="24"/>
          <w:lang w:val="ro-RO"/>
        </w:rPr>
        <w:t>mediu</w:t>
      </w:r>
    </w:p>
    <w:p w:rsidR="006A51F7" w:rsidRPr="00FA2108" w:rsidRDefault="006A51F7" w:rsidP="006A51F7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lang w:val="ro-RO"/>
        </w:rPr>
      </w:pPr>
      <w:r w:rsidRPr="00516692">
        <w:rPr>
          <w:rFonts w:ascii="Arial" w:hAnsi="Arial" w:cs="Arial"/>
          <w:color w:val="548DD4"/>
          <w:sz w:val="24"/>
          <w:szCs w:val="24"/>
          <w:lang w:val="ro-RO"/>
        </w:rPr>
        <w:t>Răspuns</w:t>
      </w:r>
      <w:r>
        <w:rPr>
          <w:rFonts w:ascii="Arial" w:hAnsi="Arial" w:cs="Arial"/>
          <w:color w:val="548DD4"/>
          <w:sz w:val="24"/>
          <w:szCs w:val="24"/>
        </w:rPr>
        <w:t>:</w:t>
      </w:r>
    </w:p>
    <w:p w:rsidR="006A51F7" w:rsidRPr="003077F7" w:rsidRDefault="006A51F7" w:rsidP="006A51F7">
      <w:pPr>
        <w:pStyle w:val="Header"/>
        <w:tabs>
          <w:tab w:val="clear" w:pos="4153"/>
          <w:tab w:val="clear" w:pos="8306"/>
        </w:tabs>
        <w:ind w:firstLine="720"/>
        <w:jc w:val="both"/>
        <w:rPr>
          <w:rFonts w:ascii="Arial" w:hAnsi="Arial" w:cs="Arial"/>
          <w:b/>
          <w:color w:val="000000"/>
          <w:lang w:val="ro-RO"/>
        </w:rPr>
      </w:pPr>
      <w:r w:rsidRPr="003077F7">
        <w:rPr>
          <w:rFonts w:ascii="Arial" w:hAnsi="Arial" w:cs="Arial"/>
          <w:b/>
          <w:color w:val="000000"/>
          <w:lang w:val="ro-RO"/>
        </w:rPr>
        <w:t>1 – protejate; 2 – dezechilibru</w:t>
      </w:r>
    </w:p>
    <w:p w:rsidR="006A51F7" w:rsidRPr="003077F7" w:rsidRDefault="006A51F7" w:rsidP="006A51F7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6A51F7" w:rsidRPr="003077F7" w:rsidRDefault="006A51F7" w:rsidP="006A51F7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ro-RO"/>
        </w:rPr>
      </w:pPr>
      <w:r>
        <w:rPr>
          <w:rFonts w:ascii="Arial" w:hAnsi="Arial" w:cs="Arial"/>
          <w:b/>
          <w:color w:val="000000"/>
          <w:sz w:val="24"/>
          <w:szCs w:val="24"/>
        </w:rPr>
        <w:t>4</w:t>
      </w:r>
      <w:r w:rsidRPr="003077F7">
        <w:rPr>
          <w:rFonts w:ascii="Arial" w:hAnsi="Arial" w:cs="Arial"/>
          <w:b/>
          <w:color w:val="000000"/>
          <w:sz w:val="24"/>
          <w:szCs w:val="24"/>
        </w:rPr>
        <w:t xml:space="preserve">. </w:t>
      </w:r>
      <w:proofErr w:type="spellStart"/>
      <w:r w:rsidRPr="003077F7">
        <w:rPr>
          <w:rFonts w:ascii="Arial" w:hAnsi="Arial" w:cs="Arial"/>
          <w:color w:val="000000"/>
          <w:sz w:val="24"/>
          <w:szCs w:val="24"/>
        </w:rPr>
        <w:t>Supratensiunile</w:t>
      </w:r>
      <w:proofErr w:type="spellEnd"/>
      <w:r w:rsidRPr="003077F7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3077F7">
        <w:rPr>
          <w:rFonts w:ascii="Arial" w:hAnsi="Arial" w:cs="Arial"/>
          <w:color w:val="000000"/>
          <w:sz w:val="24"/>
          <w:szCs w:val="24"/>
        </w:rPr>
        <w:t xml:space="preserve">de </w:t>
      </w:r>
      <w:proofErr w:type="gramStart"/>
      <w:r w:rsidRPr="003077F7">
        <w:rPr>
          <w:rFonts w:ascii="Arial" w:hAnsi="Arial" w:cs="Arial"/>
          <w:color w:val="000000"/>
          <w:sz w:val="24"/>
          <w:szCs w:val="24"/>
          <w:lang w:val="ro-RO"/>
        </w:rPr>
        <w:t>...(</w:t>
      </w:r>
      <w:proofErr w:type="gramEnd"/>
      <w:r w:rsidRPr="003077F7">
        <w:rPr>
          <w:rFonts w:ascii="Arial" w:hAnsi="Arial" w:cs="Arial"/>
          <w:color w:val="000000"/>
          <w:sz w:val="24"/>
          <w:szCs w:val="24"/>
          <w:lang w:val="ro-RO"/>
        </w:rPr>
        <w:t>1)... sunt datorate unui regim deformant de funcţionare al reţelei.</w:t>
      </w:r>
    </w:p>
    <w:p w:rsidR="006A51F7" w:rsidRDefault="006A51F7" w:rsidP="006A51F7">
      <w:pPr>
        <w:spacing w:after="0"/>
        <w:jc w:val="both"/>
        <w:rPr>
          <w:rFonts w:ascii="Arial" w:hAnsi="Arial" w:cs="Arial"/>
          <w:color w:val="548DD4"/>
          <w:sz w:val="24"/>
          <w:szCs w:val="24"/>
          <w:lang w:val="ro-RO"/>
        </w:rPr>
      </w:pPr>
    </w:p>
    <w:p w:rsidR="006A51F7" w:rsidRPr="00342D1E" w:rsidRDefault="006A51F7" w:rsidP="006A51F7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516692">
        <w:rPr>
          <w:rFonts w:ascii="Arial" w:hAnsi="Arial" w:cs="Arial"/>
          <w:color w:val="548DD4"/>
          <w:sz w:val="24"/>
          <w:szCs w:val="24"/>
          <w:lang w:val="ro-RO"/>
        </w:rPr>
        <w:t xml:space="preserve">Nivel de dificultate: </w:t>
      </w:r>
      <w:r>
        <w:rPr>
          <w:rFonts w:ascii="Arial" w:hAnsi="Arial" w:cs="Arial"/>
          <w:color w:val="548DD4"/>
          <w:sz w:val="24"/>
          <w:szCs w:val="24"/>
          <w:lang w:val="ro-RO"/>
        </w:rPr>
        <w:t>mediu</w:t>
      </w:r>
    </w:p>
    <w:p w:rsidR="006A51F7" w:rsidRDefault="006A51F7" w:rsidP="006A51F7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lang w:val="ro-RO"/>
        </w:rPr>
      </w:pPr>
      <w:r w:rsidRPr="00516692">
        <w:rPr>
          <w:rFonts w:ascii="Arial" w:hAnsi="Arial" w:cs="Arial"/>
          <w:color w:val="548DD4"/>
          <w:sz w:val="24"/>
          <w:szCs w:val="24"/>
          <w:lang w:val="ro-RO"/>
        </w:rPr>
        <w:t>Răspuns</w:t>
      </w:r>
      <w:r>
        <w:rPr>
          <w:rFonts w:ascii="Arial" w:hAnsi="Arial" w:cs="Arial"/>
          <w:color w:val="548DD4"/>
          <w:sz w:val="24"/>
          <w:szCs w:val="24"/>
        </w:rPr>
        <w:t>:</w:t>
      </w:r>
    </w:p>
    <w:p w:rsidR="006A51F7" w:rsidRPr="003077F7" w:rsidRDefault="006A51F7" w:rsidP="006A51F7">
      <w:pPr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  <w:lang w:val="ro-RO"/>
        </w:rPr>
      </w:pPr>
      <w:r w:rsidRPr="003077F7">
        <w:rPr>
          <w:rFonts w:ascii="Arial" w:hAnsi="Arial" w:cs="Arial"/>
          <w:b/>
          <w:color w:val="000000"/>
          <w:sz w:val="24"/>
          <w:szCs w:val="24"/>
          <w:lang w:val="ro-RO"/>
        </w:rPr>
        <w:t>1 – rezonanţă;</w:t>
      </w:r>
    </w:p>
    <w:p w:rsidR="006A51F7" w:rsidRPr="003077F7" w:rsidRDefault="006A51F7" w:rsidP="006A51F7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lang w:val="ro-RO"/>
        </w:rPr>
      </w:pPr>
    </w:p>
    <w:p w:rsidR="006A51F7" w:rsidRPr="003077F7" w:rsidRDefault="006A51F7" w:rsidP="006A51F7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ro-RO"/>
        </w:rPr>
      </w:pPr>
      <w:r>
        <w:rPr>
          <w:rFonts w:ascii="Arial" w:hAnsi="Arial" w:cs="Arial"/>
          <w:b/>
          <w:color w:val="000000"/>
          <w:sz w:val="24"/>
          <w:szCs w:val="24"/>
          <w:lang w:val="ro-RO"/>
        </w:rPr>
        <w:t>5</w:t>
      </w:r>
      <w:r w:rsidRPr="003077F7">
        <w:rPr>
          <w:rFonts w:ascii="Arial" w:hAnsi="Arial" w:cs="Arial"/>
          <w:b/>
          <w:color w:val="000000"/>
          <w:sz w:val="24"/>
          <w:szCs w:val="24"/>
          <w:lang w:val="ro-RO"/>
        </w:rPr>
        <w:t>.</w:t>
      </w:r>
      <w:r w:rsidRPr="003077F7">
        <w:rPr>
          <w:rFonts w:ascii="Arial" w:hAnsi="Arial" w:cs="Arial"/>
          <w:color w:val="000000"/>
          <w:sz w:val="24"/>
          <w:szCs w:val="24"/>
          <w:lang w:val="ro-RO"/>
        </w:rPr>
        <w:t xml:space="preserve"> Supratensiunile de ...(1)...sunt datorate conectării/deconectării unor sarcini inductive sau capacitive.</w:t>
      </w:r>
    </w:p>
    <w:p w:rsidR="006A51F7" w:rsidRDefault="006A51F7" w:rsidP="006A51F7">
      <w:pPr>
        <w:spacing w:after="0"/>
        <w:jc w:val="both"/>
        <w:rPr>
          <w:rFonts w:ascii="Arial" w:hAnsi="Arial" w:cs="Arial"/>
          <w:color w:val="548DD4"/>
          <w:sz w:val="24"/>
          <w:szCs w:val="24"/>
          <w:lang w:val="ro-RO"/>
        </w:rPr>
      </w:pPr>
    </w:p>
    <w:p w:rsidR="006A51F7" w:rsidRPr="00342D1E" w:rsidRDefault="006A51F7" w:rsidP="006A51F7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516692">
        <w:rPr>
          <w:rFonts w:ascii="Arial" w:hAnsi="Arial" w:cs="Arial"/>
          <w:color w:val="548DD4"/>
          <w:sz w:val="24"/>
          <w:szCs w:val="24"/>
          <w:lang w:val="ro-RO"/>
        </w:rPr>
        <w:t xml:space="preserve">Nivel de dificultate: </w:t>
      </w:r>
      <w:r>
        <w:rPr>
          <w:rFonts w:ascii="Arial" w:hAnsi="Arial" w:cs="Arial"/>
          <w:color w:val="548DD4"/>
          <w:sz w:val="24"/>
          <w:szCs w:val="24"/>
          <w:lang w:val="ro-RO"/>
        </w:rPr>
        <w:t>mediu</w:t>
      </w:r>
    </w:p>
    <w:p w:rsidR="006A51F7" w:rsidRDefault="006A51F7" w:rsidP="006A51F7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lang w:val="ro-RO"/>
        </w:rPr>
      </w:pPr>
      <w:r w:rsidRPr="00516692">
        <w:rPr>
          <w:rFonts w:ascii="Arial" w:hAnsi="Arial" w:cs="Arial"/>
          <w:color w:val="548DD4"/>
          <w:sz w:val="24"/>
          <w:szCs w:val="24"/>
          <w:lang w:val="ro-RO"/>
        </w:rPr>
        <w:lastRenderedPageBreak/>
        <w:t>Răspuns</w:t>
      </w:r>
      <w:r>
        <w:rPr>
          <w:rFonts w:ascii="Arial" w:hAnsi="Arial" w:cs="Arial"/>
          <w:color w:val="548DD4"/>
          <w:sz w:val="24"/>
          <w:szCs w:val="24"/>
        </w:rPr>
        <w:t>:</w:t>
      </w:r>
    </w:p>
    <w:p w:rsidR="006A51F7" w:rsidRPr="003077F7" w:rsidRDefault="006A51F7" w:rsidP="006A51F7">
      <w:pPr>
        <w:spacing w:after="0" w:line="240" w:lineRule="auto"/>
        <w:ind w:firstLine="720"/>
        <w:jc w:val="both"/>
        <w:rPr>
          <w:rFonts w:ascii="Arial" w:hAnsi="Arial" w:cs="Arial"/>
          <w:b/>
          <w:color w:val="000000"/>
          <w:sz w:val="24"/>
          <w:szCs w:val="24"/>
          <w:lang w:val="ro-RO"/>
        </w:rPr>
      </w:pPr>
      <w:r w:rsidRPr="003077F7">
        <w:rPr>
          <w:rFonts w:ascii="Arial" w:hAnsi="Arial" w:cs="Arial"/>
          <w:b/>
          <w:color w:val="000000"/>
          <w:sz w:val="24"/>
          <w:szCs w:val="24"/>
          <w:lang w:val="ro-RO"/>
        </w:rPr>
        <w:t xml:space="preserve">1 – comutaţie </w:t>
      </w:r>
    </w:p>
    <w:p w:rsidR="006A51F7" w:rsidRPr="003077F7" w:rsidRDefault="006A51F7" w:rsidP="006A51F7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lang w:val="it-IT"/>
        </w:rPr>
      </w:pPr>
    </w:p>
    <w:p w:rsidR="006A51F7" w:rsidRPr="003077F7" w:rsidRDefault="006A51F7" w:rsidP="006A51F7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it-IT"/>
        </w:rPr>
      </w:pPr>
      <w:r>
        <w:rPr>
          <w:rFonts w:ascii="Arial" w:hAnsi="Arial" w:cs="Arial"/>
          <w:b/>
          <w:color w:val="000000"/>
          <w:sz w:val="24"/>
          <w:szCs w:val="24"/>
          <w:lang w:val="it-IT"/>
        </w:rPr>
        <w:t>6</w:t>
      </w:r>
      <w:r w:rsidRPr="003077F7">
        <w:rPr>
          <w:rFonts w:ascii="Arial" w:hAnsi="Arial" w:cs="Arial"/>
          <w:b/>
          <w:color w:val="000000"/>
          <w:sz w:val="24"/>
          <w:szCs w:val="24"/>
          <w:lang w:val="it-IT"/>
        </w:rPr>
        <w:t>.</w:t>
      </w:r>
      <w:r w:rsidRPr="003077F7">
        <w:rPr>
          <w:rFonts w:ascii="Arial" w:hAnsi="Arial" w:cs="Arial"/>
          <w:color w:val="000000"/>
          <w:sz w:val="24"/>
          <w:szCs w:val="24"/>
          <w:lang w:val="it-IT"/>
        </w:rPr>
        <w:t xml:space="preserve"> În reţelele având curenţi ...(1)... de punere la pământ, transformatoarele se prevăd cu o protecţie ...(2)..., instalată pe legătura cuvei la pământ.</w:t>
      </w:r>
    </w:p>
    <w:p w:rsidR="006A51F7" w:rsidRDefault="006A51F7" w:rsidP="006A51F7">
      <w:pPr>
        <w:spacing w:after="0"/>
        <w:jc w:val="both"/>
        <w:rPr>
          <w:rFonts w:ascii="Arial" w:hAnsi="Arial" w:cs="Arial"/>
          <w:color w:val="548DD4"/>
          <w:sz w:val="24"/>
          <w:szCs w:val="24"/>
          <w:lang w:val="ro-RO"/>
        </w:rPr>
      </w:pPr>
    </w:p>
    <w:p w:rsidR="006A51F7" w:rsidRPr="00342D1E" w:rsidRDefault="006A51F7" w:rsidP="006A51F7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516692">
        <w:rPr>
          <w:rFonts w:ascii="Arial" w:hAnsi="Arial" w:cs="Arial"/>
          <w:color w:val="548DD4"/>
          <w:sz w:val="24"/>
          <w:szCs w:val="24"/>
          <w:lang w:val="ro-RO"/>
        </w:rPr>
        <w:t xml:space="preserve">Nivel de dificultate: </w:t>
      </w:r>
      <w:r>
        <w:rPr>
          <w:rFonts w:ascii="Arial" w:hAnsi="Arial" w:cs="Arial"/>
          <w:color w:val="548DD4"/>
          <w:sz w:val="24"/>
          <w:szCs w:val="24"/>
          <w:lang w:val="ro-RO"/>
        </w:rPr>
        <w:t>mediu</w:t>
      </w:r>
    </w:p>
    <w:p w:rsidR="006A51F7" w:rsidRPr="00FA2108" w:rsidRDefault="006A51F7" w:rsidP="006A51F7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lang w:val="ro-RO"/>
        </w:rPr>
      </w:pPr>
      <w:r w:rsidRPr="00516692">
        <w:rPr>
          <w:rFonts w:ascii="Arial" w:hAnsi="Arial" w:cs="Arial"/>
          <w:color w:val="548DD4"/>
          <w:sz w:val="24"/>
          <w:szCs w:val="24"/>
          <w:lang w:val="ro-RO"/>
        </w:rPr>
        <w:t>Răspuns</w:t>
      </w:r>
      <w:r>
        <w:rPr>
          <w:rFonts w:ascii="Arial" w:hAnsi="Arial" w:cs="Arial"/>
          <w:color w:val="548DD4"/>
          <w:sz w:val="24"/>
          <w:szCs w:val="24"/>
        </w:rPr>
        <w:t>:</w:t>
      </w:r>
    </w:p>
    <w:p w:rsidR="006A51F7" w:rsidRPr="003077F7" w:rsidRDefault="006A51F7" w:rsidP="006A51F7">
      <w:pPr>
        <w:spacing w:after="0" w:line="240" w:lineRule="auto"/>
        <w:ind w:firstLine="720"/>
        <w:jc w:val="both"/>
        <w:rPr>
          <w:rFonts w:ascii="Arial" w:hAnsi="Arial" w:cs="Arial"/>
          <w:b/>
          <w:color w:val="000000"/>
          <w:sz w:val="24"/>
          <w:szCs w:val="24"/>
          <w:lang w:val="it-IT"/>
        </w:rPr>
      </w:pPr>
      <w:r w:rsidRPr="003077F7">
        <w:rPr>
          <w:rFonts w:ascii="Arial" w:hAnsi="Arial" w:cs="Arial"/>
          <w:b/>
          <w:color w:val="000000"/>
          <w:sz w:val="24"/>
          <w:szCs w:val="24"/>
          <w:lang w:val="it-IT"/>
        </w:rPr>
        <w:t>1 – mari; 2 – de cuvă</w:t>
      </w:r>
    </w:p>
    <w:p w:rsidR="006A51F7" w:rsidRPr="003077F7" w:rsidRDefault="006A51F7" w:rsidP="006A51F7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lang w:val="it-IT"/>
        </w:rPr>
      </w:pPr>
    </w:p>
    <w:p w:rsidR="006A51F7" w:rsidRPr="003077F7" w:rsidRDefault="006A51F7" w:rsidP="006A51F7">
      <w:pPr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  <w:lang w:val="pt-BR"/>
        </w:rPr>
      </w:pPr>
      <w:r>
        <w:rPr>
          <w:rFonts w:ascii="Arial" w:hAnsi="Arial" w:cs="Arial"/>
          <w:b/>
          <w:bCs/>
          <w:color w:val="000000"/>
          <w:sz w:val="24"/>
          <w:szCs w:val="24"/>
          <w:lang w:val="pt-BR"/>
        </w:rPr>
        <w:t>7</w:t>
      </w:r>
      <w:r w:rsidRPr="003077F7">
        <w:rPr>
          <w:rFonts w:ascii="Arial" w:hAnsi="Arial" w:cs="Arial"/>
          <w:b/>
          <w:bCs/>
          <w:color w:val="000000"/>
          <w:sz w:val="24"/>
          <w:szCs w:val="24"/>
          <w:lang w:val="pt-BR"/>
        </w:rPr>
        <w:t>.</w:t>
      </w:r>
      <w:r w:rsidRPr="003077F7">
        <w:rPr>
          <w:rFonts w:ascii="Arial" w:hAnsi="Arial" w:cs="Arial"/>
          <w:bCs/>
          <w:color w:val="000000"/>
          <w:sz w:val="24"/>
          <w:szCs w:val="24"/>
          <w:lang w:val="pt-BR"/>
        </w:rPr>
        <w:t xml:space="preserve"> Prin conectarea în ...(1)... a înfăşurărilor secundare ale transformatoarelor de curent de pe cele trei faze, se obţine componenta ...(2)... de curent care evidenţiază o punere la pământ a unei faze.</w:t>
      </w:r>
    </w:p>
    <w:p w:rsidR="006A51F7" w:rsidRDefault="006A51F7" w:rsidP="006A51F7">
      <w:pPr>
        <w:spacing w:after="0"/>
        <w:jc w:val="both"/>
        <w:rPr>
          <w:rFonts w:ascii="Arial" w:hAnsi="Arial" w:cs="Arial"/>
          <w:color w:val="548DD4"/>
          <w:sz w:val="24"/>
          <w:szCs w:val="24"/>
          <w:lang w:val="ro-RO"/>
        </w:rPr>
      </w:pPr>
    </w:p>
    <w:p w:rsidR="006A51F7" w:rsidRPr="00342D1E" w:rsidRDefault="006A51F7" w:rsidP="006A51F7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516692">
        <w:rPr>
          <w:rFonts w:ascii="Arial" w:hAnsi="Arial" w:cs="Arial"/>
          <w:color w:val="548DD4"/>
          <w:sz w:val="24"/>
          <w:szCs w:val="24"/>
          <w:lang w:val="ro-RO"/>
        </w:rPr>
        <w:t xml:space="preserve">Nivel de dificultate: </w:t>
      </w:r>
      <w:r>
        <w:rPr>
          <w:rFonts w:ascii="Arial" w:hAnsi="Arial" w:cs="Arial"/>
          <w:color w:val="548DD4"/>
          <w:sz w:val="24"/>
          <w:szCs w:val="24"/>
          <w:lang w:val="ro-RO"/>
        </w:rPr>
        <w:t>mediu</w:t>
      </w:r>
    </w:p>
    <w:p w:rsidR="006A51F7" w:rsidRPr="00FA2108" w:rsidRDefault="006A51F7" w:rsidP="006A51F7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lang w:val="ro-RO"/>
        </w:rPr>
      </w:pPr>
      <w:r w:rsidRPr="00516692">
        <w:rPr>
          <w:rFonts w:ascii="Arial" w:hAnsi="Arial" w:cs="Arial"/>
          <w:color w:val="548DD4"/>
          <w:sz w:val="24"/>
          <w:szCs w:val="24"/>
          <w:lang w:val="ro-RO"/>
        </w:rPr>
        <w:t>Răspuns</w:t>
      </w:r>
      <w:r>
        <w:rPr>
          <w:rFonts w:ascii="Arial" w:hAnsi="Arial" w:cs="Arial"/>
          <w:color w:val="548DD4"/>
          <w:sz w:val="24"/>
          <w:szCs w:val="24"/>
        </w:rPr>
        <w:t>:</w:t>
      </w:r>
    </w:p>
    <w:p w:rsidR="006A51F7" w:rsidRPr="003077F7" w:rsidRDefault="006A51F7" w:rsidP="006A51F7">
      <w:pPr>
        <w:spacing w:after="0" w:line="240" w:lineRule="auto"/>
        <w:ind w:firstLine="720"/>
        <w:jc w:val="both"/>
        <w:rPr>
          <w:rFonts w:ascii="Arial" w:hAnsi="Arial" w:cs="Arial"/>
          <w:b/>
          <w:bCs/>
          <w:color w:val="000000"/>
          <w:sz w:val="24"/>
          <w:szCs w:val="24"/>
          <w:lang w:val="pt-BR"/>
        </w:rPr>
      </w:pPr>
      <w:r w:rsidRPr="003077F7">
        <w:rPr>
          <w:rFonts w:ascii="Arial" w:hAnsi="Arial" w:cs="Arial"/>
          <w:b/>
          <w:bCs/>
          <w:color w:val="000000"/>
          <w:sz w:val="24"/>
          <w:szCs w:val="24"/>
          <w:lang w:val="pt-BR"/>
        </w:rPr>
        <w:t>1 – paralel; 2 – homopolară.</w:t>
      </w:r>
    </w:p>
    <w:p w:rsidR="006A51F7" w:rsidRPr="003077F7" w:rsidRDefault="006A51F7" w:rsidP="006A51F7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pt-BR"/>
        </w:rPr>
      </w:pPr>
    </w:p>
    <w:p w:rsidR="006A51F7" w:rsidRPr="003077F7" w:rsidRDefault="006A51F7" w:rsidP="006A51F7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pt-BR"/>
        </w:rPr>
      </w:pPr>
    </w:p>
    <w:p w:rsidR="006A51F7" w:rsidRDefault="006A51F7" w:rsidP="006A51F7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8</w:t>
      </w:r>
      <w:r w:rsidRPr="003077F7">
        <w:rPr>
          <w:rFonts w:ascii="Arial" w:hAnsi="Arial" w:cs="Arial"/>
          <w:b/>
          <w:color w:val="000000"/>
          <w:sz w:val="24"/>
          <w:szCs w:val="24"/>
        </w:rPr>
        <w:t>.</w:t>
      </w:r>
      <w:r w:rsidR="00B31ED5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hyperlink r:id="rId5" w:history="1">
        <w:proofErr w:type="spellStart"/>
        <w:r w:rsidRPr="003077F7">
          <w:rPr>
            <w:rStyle w:val="Hyperlink"/>
            <w:rFonts w:ascii="Arial" w:hAnsi="Arial" w:cs="Arial"/>
            <w:color w:val="000000"/>
            <w:sz w:val="24"/>
            <w:szCs w:val="24"/>
          </w:rPr>
          <w:t>Anclanşarea</w:t>
        </w:r>
        <w:proofErr w:type="spellEnd"/>
        <w:r w:rsidRPr="003077F7">
          <w:rPr>
            <w:rStyle w:val="Hyperlink"/>
            <w:rFonts w:ascii="Arial" w:hAnsi="Arial" w:cs="Arial"/>
            <w:color w:val="000000"/>
            <w:sz w:val="24"/>
            <w:szCs w:val="24"/>
          </w:rPr>
          <w:t xml:space="preserve"> </w:t>
        </w:r>
        <w:proofErr w:type="spellStart"/>
        <w:r w:rsidRPr="003077F7">
          <w:rPr>
            <w:rStyle w:val="Hyperlink"/>
            <w:rFonts w:ascii="Arial" w:hAnsi="Arial" w:cs="Arial"/>
            <w:color w:val="000000"/>
            <w:sz w:val="24"/>
            <w:szCs w:val="24"/>
          </w:rPr>
          <w:t>automată</w:t>
        </w:r>
        <w:proofErr w:type="spellEnd"/>
        <w:r w:rsidRPr="003077F7">
          <w:rPr>
            <w:rStyle w:val="Hyperlink"/>
            <w:rFonts w:ascii="Arial" w:hAnsi="Arial" w:cs="Arial"/>
            <w:color w:val="000000"/>
            <w:sz w:val="24"/>
            <w:szCs w:val="24"/>
          </w:rPr>
          <w:t xml:space="preserve"> a </w:t>
        </w:r>
        <w:proofErr w:type="spellStart"/>
        <w:r w:rsidRPr="003077F7">
          <w:rPr>
            <w:rStyle w:val="Hyperlink"/>
            <w:rFonts w:ascii="Arial" w:hAnsi="Arial" w:cs="Arial"/>
            <w:color w:val="000000"/>
            <w:sz w:val="24"/>
            <w:szCs w:val="24"/>
          </w:rPr>
          <w:t>rezervei</w:t>
        </w:r>
        <w:proofErr w:type="spellEnd"/>
        <w:r w:rsidRPr="003077F7">
          <w:rPr>
            <w:rStyle w:val="Hyperlink"/>
            <w:rFonts w:ascii="Arial" w:hAnsi="Arial" w:cs="Arial"/>
            <w:color w:val="000000"/>
            <w:sz w:val="24"/>
            <w:szCs w:val="24"/>
          </w:rPr>
          <w:t xml:space="preserve"> (AAR)</w:t>
        </w:r>
      </w:hyperlink>
      <w:r w:rsidRPr="003077F7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proofErr w:type="spellStart"/>
      <w:r w:rsidRPr="003077F7">
        <w:rPr>
          <w:rFonts w:ascii="Arial" w:hAnsi="Arial" w:cs="Arial"/>
          <w:color w:val="000000"/>
          <w:sz w:val="24"/>
          <w:szCs w:val="24"/>
        </w:rPr>
        <w:t>reprezintă</w:t>
      </w:r>
      <w:proofErr w:type="spellEnd"/>
      <w:r w:rsidRPr="003077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3077F7">
        <w:rPr>
          <w:rFonts w:ascii="Arial" w:hAnsi="Arial" w:cs="Arial"/>
          <w:color w:val="000000"/>
          <w:sz w:val="24"/>
          <w:szCs w:val="24"/>
        </w:rPr>
        <w:t>operaţia</w:t>
      </w:r>
      <w:proofErr w:type="spellEnd"/>
      <w:r w:rsidRPr="003077F7">
        <w:rPr>
          <w:rFonts w:ascii="Arial" w:hAnsi="Arial" w:cs="Arial"/>
          <w:color w:val="000000"/>
          <w:sz w:val="24"/>
          <w:szCs w:val="24"/>
        </w:rPr>
        <w:t xml:space="preserve"> de …</w:t>
      </w:r>
      <w:proofErr w:type="gramStart"/>
      <w:r w:rsidRPr="003077F7">
        <w:rPr>
          <w:rFonts w:ascii="Arial" w:hAnsi="Arial" w:cs="Arial"/>
          <w:color w:val="000000"/>
          <w:sz w:val="24"/>
          <w:szCs w:val="24"/>
        </w:rPr>
        <w:t>.(</w:t>
      </w:r>
      <w:proofErr w:type="gramEnd"/>
      <w:r w:rsidRPr="003077F7">
        <w:rPr>
          <w:rFonts w:ascii="Arial" w:hAnsi="Arial" w:cs="Arial"/>
          <w:color w:val="000000"/>
          <w:sz w:val="24"/>
          <w:szCs w:val="24"/>
        </w:rPr>
        <w:t xml:space="preserve">1)…. </w:t>
      </w:r>
      <w:proofErr w:type="spellStart"/>
      <w:r w:rsidRPr="003077F7">
        <w:rPr>
          <w:rFonts w:ascii="Arial" w:hAnsi="Arial" w:cs="Arial"/>
          <w:color w:val="000000"/>
          <w:sz w:val="24"/>
          <w:szCs w:val="24"/>
        </w:rPr>
        <w:t>rapidă</w:t>
      </w:r>
      <w:proofErr w:type="spellEnd"/>
      <w:r w:rsidRPr="003077F7">
        <w:rPr>
          <w:rFonts w:ascii="Arial" w:hAnsi="Arial" w:cs="Arial"/>
          <w:color w:val="000000"/>
          <w:sz w:val="24"/>
          <w:szCs w:val="24"/>
        </w:rPr>
        <w:t xml:space="preserve"> a </w:t>
      </w:r>
      <w:proofErr w:type="spellStart"/>
      <w:r w:rsidRPr="003077F7">
        <w:rPr>
          <w:rFonts w:ascii="Arial" w:hAnsi="Arial" w:cs="Arial"/>
          <w:color w:val="000000"/>
          <w:sz w:val="24"/>
          <w:szCs w:val="24"/>
        </w:rPr>
        <w:t>consumatorilor</w:t>
      </w:r>
      <w:proofErr w:type="spellEnd"/>
      <w:r w:rsidRPr="003077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3077F7">
        <w:rPr>
          <w:rFonts w:ascii="Arial" w:hAnsi="Arial" w:cs="Arial"/>
          <w:color w:val="000000"/>
          <w:sz w:val="24"/>
          <w:szCs w:val="24"/>
        </w:rPr>
        <w:t>electrici</w:t>
      </w:r>
      <w:proofErr w:type="spellEnd"/>
      <w:r w:rsidRPr="003077F7">
        <w:rPr>
          <w:rFonts w:ascii="Arial" w:hAnsi="Arial" w:cs="Arial"/>
          <w:color w:val="000000"/>
          <w:sz w:val="24"/>
          <w:szCs w:val="24"/>
        </w:rPr>
        <w:t xml:space="preserve"> la un circuit de …(2)…., </w:t>
      </w:r>
      <w:proofErr w:type="spellStart"/>
      <w:r w:rsidRPr="003077F7">
        <w:rPr>
          <w:rFonts w:ascii="Arial" w:hAnsi="Arial" w:cs="Arial"/>
          <w:color w:val="000000"/>
          <w:sz w:val="24"/>
          <w:szCs w:val="24"/>
        </w:rPr>
        <w:t>în</w:t>
      </w:r>
      <w:proofErr w:type="spellEnd"/>
      <w:r w:rsidRPr="003077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3077F7">
        <w:rPr>
          <w:rFonts w:ascii="Arial" w:hAnsi="Arial" w:cs="Arial"/>
          <w:color w:val="000000"/>
          <w:sz w:val="24"/>
          <w:szCs w:val="24"/>
        </w:rPr>
        <w:t>cazul</w:t>
      </w:r>
      <w:proofErr w:type="spellEnd"/>
      <w:r w:rsidRPr="003077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3077F7">
        <w:rPr>
          <w:rFonts w:ascii="Arial" w:hAnsi="Arial" w:cs="Arial"/>
          <w:color w:val="000000"/>
          <w:sz w:val="24"/>
          <w:szCs w:val="24"/>
        </w:rPr>
        <w:t>căderii</w:t>
      </w:r>
      <w:proofErr w:type="spellEnd"/>
      <w:r w:rsidRPr="003077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3077F7">
        <w:rPr>
          <w:rFonts w:ascii="Arial" w:hAnsi="Arial" w:cs="Arial"/>
          <w:color w:val="000000"/>
          <w:sz w:val="24"/>
          <w:szCs w:val="24"/>
        </w:rPr>
        <w:t>circuitului</w:t>
      </w:r>
      <w:proofErr w:type="spellEnd"/>
      <w:r w:rsidRPr="003077F7">
        <w:rPr>
          <w:rFonts w:ascii="Arial" w:hAnsi="Arial" w:cs="Arial"/>
          <w:color w:val="000000"/>
          <w:sz w:val="24"/>
          <w:szCs w:val="24"/>
        </w:rPr>
        <w:t xml:space="preserve"> normal de </w:t>
      </w:r>
      <w:proofErr w:type="spellStart"/>
      <w:r w:rsidRPr="003077F7">
        <w:rPr>
          <w:rFonts w:ascii="Arial" w:hAnsi="Arial" w:cs="Arial"/>
          <w:color w:val="000000"/>
          <w:sz w:val="24"/>
          <w:szCs w:val="24"/>
        </w:rPr>
        <w:t>alimen</w:t>
      </w:r>
      <w:r w:rsidRPr="003077F7">
        <w:rPr>
          <w:rFonts w:ascii="Arial" w:hAnsi="Arial" w:cs="Arial"/>
          <w:color w:val="000000"/>
          <w:sz w:val="24"/>
          <w:szCs w:val="24"/>
        </w:rPr>
        <w:softHyphen/>
        <w:t>tare</w:t>
      </w:r>
      <w:proofErr w:type="spellEnd"/>
      <w:r w:rsidRPr="003077F7">
        <w:rPr>
          <w:rFonts w:ascii="Arial" w:hAnsi="Arial" w:cs="Arial"/>
          <w:color w:val="000000"/>
          <w:sz w:val="24"/>
          <w:szCs w:val="24"/>
        </w:rPr>
        <w:t>.</w:t>
      </w:r>
    </w:p>
    <w:p w:rsidR="006A51F7" w:rsidRDefault="006A51F7" w:rsidP="006A51F7">
      <w:pPr>
        <w:spacing w:after="0"/>
        <w:jc w:val="both"/>
        <w:rPr>
          <w:rFonts w:ascii="Arial" w:hAnsi="Arial" w:cs="Arial"/>
          <w:color w:val="548DD4"/>
          <w:sz w:val="24"/>
          <w:szCs w:val="24"/>
          <w:lang w:val="ro-RO"/>
        </w:rPr>
      </w:pPr>
    </w:p>
    <w:p w:rsidR="006A51F7" w:rsidRPr="00342D1E" w:rsidRDefault="006A51F7" w:rsidP="006A51F7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516692">
        <w:rPr>
          <w:rFonts w:ascii="Arial" w:hAnsi="Arial" w:cs="Arial"/>
          <w:color w:val="548DD4"/>
          <w:sz w:val="24"/>
          <w:szCs w:val="24"/>
          <w:lang w:val="ro-RO"/>
        </w:rPr>
        <w:t xml:space="preserve">Nivel de dificultate: </w:t>
      </w:r>
      <w:r>
        <w:rPr>
          <w:rFonts w:ascii="Arial" w:hAnsi="Arial" w:cs="Arial"/>
          <w:color w:val="548DD4"/>
          <w:sz w:val="24"/>
          <w:szCs w:val="24"/>
          <w:lang w:val="ro-RO"/>
        </w:rPr>
        <w:t>simplu</w:t>
      </w:r>
    </w:p>
    <w:p w:rsidR="006A51F7" w:rsidRPr="00A24581" w:rsidRDefault="006A51F7" w:rsidP="006A51F7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lang w:val="ro-RO"/>
        </w:rPr>
      </w:pPr>
      <w:r w:rsidRPr="00516692">
        <w:rPr>
          <w:rFonts w:ascii="Arial" w:hAnsi="Arial" w:cs="Arial"/>
          <w:color w:val="548DD4"/>
          <w:sz w:val="24"/>
          <w:szCs w:val="24"/>
          <w:lang w:val="ro-RO"/>
        </w:rPr>
        <w:t>Răspuns</w:t>
      </w:r>
      <w:r>
        <w:rPr>
          <w:rFonts w:ascii="Arial" w:hAnsi="Arial" w:cs="Arial"/>
          <w:color w:val="548DD4"/>
          <w:sz w:val="24"/>
          <w:szCs w:val="24"/>
        </w:rPr>
        <w:t>:</w:t>
      </w:r>
    </w:p>
    <w:p w:rsidR="006A51F7" w:rsidRPr="003077F7" w:rsidRDefault="006A51F7" w:rsidP="006A51F7">
      <w:pPr>
        <w:spacing w:after="0" w:line="240" w:lineRule="auto"/>
        <w:ind w:firstLine="72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077F7">
        <w:rPr>
          <w:rFonts w:ascii="Arial" w:hAnsi="Arial" w:cs="Arial"/>
          <w:b/>
          <w:color w:val="000000"/>
          <w:sz w:val="24"/>
          <w:szCs w:val="24"/>
        </w:rPr>
        <w:t xml:space="preserve">1 – </w:t>
      </w:r>
      <w:proofErr w:type="spellStart"/>
      <w:proofErr w:type="gramStart"/>
      <w:r w:rsidRPr="003077F7">
        <w:rPr>
          <w:rFonts w:ascii="Arial" w:hAnsi="Arial" w:cs="Arial"/>
          <w:b/>
          <w:color w:val="000000"/>
          <w:sz w:val="24"/>
          <w:szCs w:val="24"/>
        </w:rPr>
        <w:t>conectare</w:t>
      </w:r>
      <w:proofErr w:type="spellEnd"/>
      <w:proofErr w:type="gramEnd"/>
      <w:r w:rsidRPr="003077F7">
        <w:rPr>
          <w:rFonts w:ascii="Arial" w:hAnsi="Arial" w:cs="Arial"/>
          <w:b/>
          <w:color w:val="000000"/>
          <w:sz w:val="24"/>
          <w:szCs w:val="24"/>
        </w:rPr>
        <w:t xml:space="preserve">; 2 – </w:t>
      </w:r>
      <w:proofErr w:type="spellStart"/>
      <w:r w:rsidRPr="003077F7">
        <w:rPr>
          <w:rFonts w:ascii="Arial" w:hAnsi="Arial" w:cs="Arial"/>
          <w:b/>
          <w:color w:val="000000"/>
          <w:sz w:val="24"/>
          <w:szCs w:val="24"/>
        </w:rPr>
        <w:t>rezervă</w:t>
      </w:r>
      <w:proofErr w:type="spellEnd"/>
      <w:r w:rsidRPr="003077F7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:rsidR="006A51F7" w:rsidRPr="003077F7" w:rsidRDefault="006A51F7" w:rsidP="006A51F7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6A51F7" w:rsidRPr="003077F7" w:rsidRDefault="006A51F7" w:rsidP="006A51F7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9</w:t>
      </w:r>
      <w:r w:rsidRPr="003077F7">
        <w:rPr>
          <w:rFonts w:ascii="Arial" w:hAnsi="Arial" w:cs="Arial"/>
          <w:b/>
          <w:color w:val="000000"/>
          <w:sz w:val="24"/>
          <w:szCs w:val="24"/>
        </w:rPr>
        <w:t>.</w:t>
      </w:r>
      <w:r w:rsidRPr="003077F7">
        <w:rPr>
          <w:rFonts w:ascii="Arial" w:hAnsi="Arial" w:cs="Arial"/>
          <w:color w:val="000000"/>
          <w:sz w:val="24"/>
          <w:szCs w:val="24"/>
        </w:rPr>
        <w:t xml:space="preserve"> RAR se </w:t>
      </w:r>
      <w:proofErr w:type="spellStart"/>
      <w:r w:rsidRPr="003077F7">
        <w:rPr>
          <w:rFonts w:ascii="Arial" w:hAnsi="Arial" w:cs="Arial"/>
          <w:color w:val="000000"/>
          <w:sz w:val="24"/>
          <w:szCs w:val="24"/>
        </w:rPr>
        <w:t>utilizează</w:t>
      </w:r>
      <w:proofErr w:type="spellEnd"/>
      <w:r w:rsidRPr="003077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3077F7">
        <w:rPr>
          <w:rFonts w:ascii="Arial" w:hAnsi="Arial" w:cs="Arial"/>
          <w:color w:val="000000"/>
          <w:sz w:val="24"/>
          <w:szCs w:val="24"/>
        </w:rPr>
        <w:t>în</w:t>
      </w:r>
      <w:proofErr w:type="spellEnd"/>
      <w:r w:rsidRPr="003077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3077F7">
        <w:rPr>
          <w:rFonts w:ascii="Arial" w:hAnsi="Arial" w:cs="Arial"/>
          <w:color w:val="000000"/>
          <w:sz w:val="24"/>
          <w:szCs w:val="24"/>
        </w:rPr>
        <w:t>scopul</w:t>
      </w:r>
      <w:proofErr w:type="spellEnd"/>
      <w:r w:rsidRPr="003077F7">
        <w:rPr>
          <w:rFonts w:ascii="Arial" w:hAnsi="Arial" w:cs="Arial"/>
          <w:color w:val="000000"/>
          <w:sz w:val="24"/>
          <w:szCs w:val="24"/>
        </w:rPr>
        <w:t xml:space="preserve"> …(1)… </w:t>
      </w:r>
      <w:proofErr w:type="spellStart"/>
      <w:r w:rsidRPr="003077F7">
        <w:rPr>
          <w:rFonts w:ascii="Arial" w:hAnsi="Arial" w:cs="Arial"/>
          <w:color w:val="000000"/>
          <w:sz w:val="24"/>
          <w:szCs w:val="24"/>
        </w:rPr>
        <w:t>rapide</w:t>
      </w:r>
      <w:proofErr w:type="spellEnd"/>
      <w:r w:rsidRPr="003077F7">
        <w:rPr>
          <w:rFonts w:ascii="Arial" w:hAnsi="Arial" w:cs="Arial"/>
          <w:color w:val="000000"/>
          <w:sz w:val="24"/>
          <w:szCs w:val="24"/>
        </w:rPr>
        <w:t xml:space="preserve"> a </w:t>
      </w:r>
      <w:proofErr w:type="spellStart"/>
      <w:r w:rsidRPr="003077F7">
        <w:rPr>
          <w:rFonts w:ascii="Arial" w:hAnsi="Arial" w:cs="Arial"/>
          <w:color w:val="000000"/>
          <w:sz w:val="24"/>
          <w:szCs w:val="24"/>
        </w:rPr>
        <w:t>alimentării</w:t>
      </w:r>
      <w:proofErr w:type="spellEnd"/>
      <w:r w:rsidRPr="003077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3077F7">
        <w:rPr>
          <w:rFonts w:ascii="Arial" w:hAnsi="Arial" w:cs="Arial"/>
          <w:color w:val="000000"/>
          <w:sz w:val="24"/>
          <w:szCs w:val="24"/>
        </w:rPr>
        <w:t>consumatorilor</w:t>
      </w:r>
      <w:proofErr w:type="spellEnd"/>
      <w:r w:rsidRPr="003077F7">
        <w:rPr>
          <w:rFonts w:ascii="Arial" w:hAnsi="Arial" w:cs="Arial"/>
          <w:color w:val="000000"/>
          <w:sz w:val="24"/>
          <w:szCs w:val="24"/>
        </w:rPr>
        <w:t xml:space="preserve"> sau a interconexiunilor dintre sisteme sau din interiorul unui sistem </w:t>
      </w:r>
      <w:proofErr w:type="spellStart"/>
      <w:r w:rsidRPr="003077F7">
        <w:rPr>
          <w:rFonts w:ascii="Arial" w:hAnsi="Arial" w:cs="Arial"/>
          <w:color w:val="000000"/>
          <w:sz w:val="24"/>
          <w:szCs w:val="24"/>
        </w:rPr>
        <w:t>electroenergetic</w:t>
      </w:r>
      <w:proofErr w:type="spellEnd"/>
      <w:r w:rsidRPr="003077F7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3077F7">
        <w:rPr>
          <w:rFonts w:ascii="Arial" w:hAnsi="Arial" w:cs="Arial"/>
          <w:color w:val="000000"/>
          <w:sz w:val="24"/>
          <w:szCs w:val="24"/>
        </w:rPr>
        <w:t>în</w:t>
      </w:r>
      <w:proofErr w:type="spellEnd"/>
      <w:r w:rsidRPr="003077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3077F7">
        <w:rPr>
          <w:rFonts w:ascii="Arial" w:hAnsi="Arial" w:cs="Arial"/>
          <w:color w:val="000000"/>
          <w:sz w:val="24"/>
          <w:szCs w:val="24"/>
        </w:rPr>
        <w:t>cazul</w:t>
      </w:r>
      <w:proofErr w:type="spellEnd"/>
      <w:r w:rsidRPr="003077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3077F7">
        <w:rPr>
          <w:rFonts w:ascii="Arial" w:hAnsi="Arial" w:cs="Arial"/>
          <w:color w:val="000000"/>
          <w:sz w:val="24"/>
          <w:szCs w:val="24"/>
        </w:rPr>
        <w:t>unor</w:t>
      </w:r>
      <w:proofErr w:type="spellEnd"/>
      <w:r w:rsidRPr="003077F7">
        <w:rPr>
          <w:rFonts w:ascii="Arial" w:hAnsi="Arial" w:cs="Arial"/>
          <w:color w:val="000000"/>
          <w:sz w:val="24"/>
          <w:szCs w:val="24"/>
        </w:rPr>
        <w:t xml:space="preserve"> …(2)… </w:t>
      </w:r>
      <w:proofErr w:type="spellStart"/>
      <w:r w:rsidRPr="003077F7">
        <w:rPr>
          <w:rFonts w:ascii="Arial" w:hAnsi="Arial" w:cs="Arial"/>
          <w:color w:val="000000"/>
          <w:sz w:val="24"/>
          <w:szCs w:val="24"/>
        </w:rPr>
        <w:t>trecătoare</w:t>
      </w:r>
      <w:proofErr w:type="spellEnd"/>
      <w:r w:rsidRPr="003077F7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6A51F7" w:rsidRDefault="006A51F7" w:rsidP="006A51F7">
      <w:pPr>
        <w:spacing w:after="0"/>
        <w:jc w:val="both"/>
        <w:rPr>
          <w:rFonts w:ascii="Arial" w:hAnsi="Arial" w:cs="Arial"/>
          <w:color w:val="548DD4"/>
          <w:sz w:val="24"/>
          <w:szCs w:val="24"/>
          <w:lang w:val="ro-RO"/>
        </w:rPr>
      </w:pPr>
    </w:p>
    <w:p w:rsidR="006A51F7" w:rsidRPr="00342D1E" w:rsidRDefault="006A51F7" w:rsidP="006A51F7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516692">
        <w:rPr>
          <w:rFonts w:ascii="Arial" w:hAnsi="Arial" w:cs="Arial"/>
          <w:color w:val="548DD4"/>
          <w:sz w:val="24"/>
          <w:szCs w:val="24"/>
          <w:lang w:val="ro-RO"/>
        </w:rPr>
        <w:t xml:space="preserve">Nivel de dificultate: </w:t>
      </w:r>
      <w:r>
        <w:rPr>
          <w:rFonts w:ascii="Arial" w:hAnsi="Arial" w:cs="Arial"/>
          <w:color w:val="548DD4"/>
          <w:sz w:val="24"/>
          <w:szCs w:val="24"/>
          <w:lang w:val="ro-RO"/>
        </w:rPr>
        <w:t>mediu</w:t>
      </w:r>
    </w:p>
    <w:p w:rsidR="006A51F7" w:rsidRPr="00D7765A" w:rsidRDefault="006A51F7" w:rsidP="006A51F7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lang w:val="ro-RO"/>
        </w:rPr>
      </w:pPr>
      <w:r w:rsidRPr="00516692">
        <w:rPr>
          <w:rFonts w:ascii="Arial" w:hAnsi="Arial" w:cs="Arial"/>
          <w:color w:val="548DD4"/>
          <w:sz w:val="24"/>
          <w:szCs w:val="24"/>
          <w:lang w:val="ro-RO"/>
        </w:rPr>
        <w:t>Răspuns</w:t>
      </w:r>
      <w:r>
        <w:rPr>
          <w:rFonts w:ascii="Arial" w:hAnsi="Arial" w:cs="Arial"/>
          <w:color w:val="548DD4"/>
          <w:sz w:val="24"/>
          <w:szCs w:val="24"/>
        </w:rPr>
        <w:t>:</w:t>
      </w:r>
    </w:p>
    <w:p w:rsidR="006A51F7" w:rsidRPr="003077F7" w:rsidRDefault="006A51F7" w:rsidP="006A51F7">
      <w:pPr>
        <w:spacing w:after="0" w:line="240" w:lineRule="auto"/>
        <w:ind w:firstLine="72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077F7">
        <w:rPr>
          <w:rFonts w:ascii="Arial" w:hAnsi="Arial" w:cs="Arial"/>
          <w:b/>
          <w:color w:val="000000"/>
          <w:sz w:val="24"/>
          <w:szCs w:val="24"/>
        </w:rPr>
        <w:t xml:space="preserve">1 – </w:t>
      </w:r>
      <w:proofErr w:type="spellStart"/>
      <w:proofErr w:type="gramStart"/>
      <w:r w:rsidRPr="003077F7">
        <w:rPr>
          <w:rFonts w:ascii="Arial" w:hAnsi="Arial" w:cs="Arial"/>
          <w:b/>
          <w:color w:val="000000"/>
          <w:sz w:val="24"/>
          <w:szCs w:val="24"/>
        </w:rPr>
        <w:t>restabilirii</w:t>
      </w:r>
      <w:proofErr w:type="spellEnd"/>
      <w:proofErr w:type="gramEnd"/>
      <w:r w:rsidRPr="003077F7">
        <w:rPr>
          <w:rFonts w:ascii="Arial" w:hAnsi="Arial" w:cs="Arial"/>
          <w:b/>
          <w:color w:val="000000"/>
          <w:sz w:val="24"/>
          <w:szCs w:val="24"/>
        </w:rPr>
        <w:t xml:space="preserve">; 2 – </w:t>
      </w:r>
      <w:proofErr w:type="spellStart"/>
      <w:r w:rsidRPr="003077F7">
        <w:rPr>
          <w:rFonts w:ascii="Arial" w:hAnsi="Arial" w:cs="Arial"/>
          <w:b/>
          <w:color w:val="000000"/>
          <w:sz w:val="24"/>
          <w:szCs w:val="24"/>
        </w:rPr>
        <w:t>defecte</w:t>
      </w:r>
      <w:proofErr w:type="spellEnd"/>
      <w:r w:rsidRPr="003077F7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:rsidR="006A51F7" w:rsidRPr="003077F7" w:rsidRDefault="006A51F7" w:rsidP="006A51F7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6A51F7" w:rsidRDefault="006A51F7" w:rsidP="006A51F7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10</w:t>
      </w:r>
      <w:r w:rsidRPr="003077F7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.</w:t>
      </w:r>
      <w:r w:rsidRPr="003077F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 w:rsidRPr="003077F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DAS ….(1)… </w:t>
      </w:r>
      <w:proofErr w:type="spellStart"/>
      <w:r w:rsidRPr="003077F7">
        <w:rPr>
          <w:rFonts w:ascii="Arial" w:hAnsi="Arial" w:cs="Arial"/>
          <w:color w:val="000000"/>
          <w:sz w:val="24"/>
          <w:szCs w:val="24"/>
          <w:shd w:val="clear" w:color="auto" w:fill="FFFFFF"/>
        </w:rPr>
        <w:t>eşalonat</w:t>
      </w:r>
      <w:proofErr w:type="spellEnd"/>
      <w:r w:rsidRPr="003077F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077F7">
        <w:rPr>
          <w:rFonts w:ascii="Arial" w:hAnsi="Arial" w:cs="Arial"/>
          <w:color w:val="000000"/>
          <w:sz w:val="24"/>
          <w:szCs w:val="24"/>
          <w:shd w:val="clear" w:color="auto" w:fill="FFFFFF"/>
        </w:rPr>
        <w:t>tranşe</w:t>
      </w:r>
      <w:proofErr w:type="spellEnd"/>
      <w:r w:rsidRPr="003077F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de </w:t>
      </w:r>
      <w:proofErr w:type="spellStart"/>
      <w:r w:rsidRPr="003077F7">
        <w:rPr>
          <w:rFonts w:ascii="Arial" w:hAnsi="Arial" w:cs="Arial"/>
          <w:color w:val="000000"/>
          <w:sz w:val="24"/>
          <w:szCs w:val="24"/>
          <w:shd w:val="clear" w:color="auto" w:fill="FFFFFF"/>
        </w:rPr>
        <w:t>consumatori</w:t>
      </w:r>
      <w:proofErr w:type="spellEnd"/>
      <w:r w:rsidRPr="003077F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3077F7">
        <w:rPr>
          <w:rFonts w:ascii="Arial" w:hAnsi="Arial" w:cs="Arial"/>
          <w:color w:val="000000"/>
          <w:sz w:val="24"/>
          <w:szCs w:val="24"/>
          <w:shd w:val="clear" w:color="auto" w:fill="FFFFFF"/>
        </w:rPr>
        <w:t>mai</w:t>
      </w:r>
      <w:proofErr w:type="spellEnd"/>
      <w:r w:rsidRPr="003077F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077F7">
        <w:rPr>
          <w:rFonts w:ascii="Arial" w:hAnsi="Arial" w:cs="Arial"/>
          <w:color w:val="000000"/>
          <w:sz w:val="24"/>
          <w:szCs w:val="24"/>
          <w:shd w:val="clear" w:color="auto" w:fill="FFFFFF"/>
        </w:rPr>
        <w:t>putin</w:t>
      </w:r>
      <w:proofErr w:type="spellEnd"/>
      <w:r w:rsidRPr="003077F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077F7">
        <w:rPr>
          <w:rFonts w:ascii="Arial" w:hAnsi="Arial" w:cs="Arial"/>
          <w:color w:val="000000"/>
          <w:sz w:val="24"/>
          <w:szCs w:val="24"/>
          <w:shd w:val="clear" w:color="auto" w:fill="FFFFFF"/>
        </w:rPr>
        <w:t>importanţi</w:t>
      </w:r>
      <w:proofErr w:type="spellEnd"/>
      <w:r w:rsidRPr="003077F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3077F7">
        <w:rPr>
          <w:rFonts w:ascii="Arial" w:hAnsi="Arial" w:cs="Arial"/>
          <w:color w:val="000000"/>
          <w:sz w:val="24"/>
          <w:szCs w:val="24"/>
          <w:shd w:val="clear" w:color="auto" w:fill="FFFFFF"/>
        </w:rPr>
        <w:t>pentru</w:t>
      </w:r>
      <w:proofErr w:type="spellEnd"/>
      <w:r w:rsidRPr="003077F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077F7">
        <w:rPr>
          <w:rFonts w:ascii="Arial" w:hAnsi="Arial" w:cs="Arial"/>
          <w:color w:val="000000"/>
          <w:sz w:val="24"/>
          <w:szCs w:val="24"/>
          <w:shd w:val="clear" w:color="auto" w:fill="FFFFFF"/>
        </w:rPr>
        <w:t>revenirea</w:t>
      </w:r>
      <w:proofErr w:type="spellEnd"/>
      <w:r w:rsidRPr="003077F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…(2)….la </w:t>
      </w:r>
      <w:proofErr w:type="spellStart"/>
      <w:r w:rsidRPr="003077F7">
        <w:rPr>
          <w:rFonts w:ascii="Arial" w:hAnsi="Arial" w:cs="Arial"/>
          <w:color w:val="000000"/>
          <w:sz w:val="24"/>
          <w:szCs w:val="24"/>
          <w:shd w:val="clear" w:color="auto" w:fill="FFFFFF"/>
        </w:rPr>
        <w:t>valoarea</w:t>
      </w:r>
      <w:proofErr w:type="spellEnd"/>
      <w:r w:rsidRPr="003077F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de 50Hz.</w:t>
      </w:r>
    </w:p>
    <w:p w:rsidR="006A51F7" w:rsidRPr="003077F7" w:rsidRDefault="006A51F7" w:rsidP="006A51F7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6A51F7" w:rsidRPr="00342D1E" w:rsidRDefault="006A51F7" w:rsidP="006A51F7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516692">
        <w:rPr>
          <w:rFonts w:ascii="Arial" w:hAnsi="Arial" w:cs="Arial"/>
          <w:color w:val="548DD4"/>
          <w:sz w:val="24"/>
          <w:szCs w:val="24"/>
          <w:lang w:val="ro-RO"/>
        </w:rPr>
        <w:t xml:space="preserve">Nivel de dificultate: </w:t>
      </w:r>
      <w:r>
        <w:rPr>
          <w:rFonts w:ascii="Arial" w:hAnsi="Arial" w:cs="Arial"/>
          <w:color w:val="548DD4"/>
          <w:sz w:val="24"/>
          <w:szCs w:val="24"/>
          <w:lang w:val="ro-RO"/>
        </w:rPr>
        <w:t>mediu</w:t>
      </w:r>
    </w:p>
    <w:p w:rsidR="006A51F7" w:rsidRPr="006D4735" w:rsidRDefault="006A51F7" w:rsidP="006A51F7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lang w:val="ro-RO"/>
        </w:rPr>
      </w:pPr>
      <w:r w:rsidRPr="00516692">
        <w:rPr>
          <w:rFonts w:ascii="Arial" w:hAnsi="Arial" w:cs="Arial"/>
          <w:color w:val="548DD4"/>
          <w:sz w:val="24"/>
          <w:szCs w:val="24"/>
          <w:lang w:val="ro-RO"/>
        </w:rPr>
        <w:t>Răspuns</w:t>
      </w:r>
      <w:r>
        <w:rPr>
          <w:rFonts w:ascii="Arial" w:hAnsi="Arial" w:cs="Arial"/>
          <w:color w:val="548DD4"/>
          <w:sz w:val="24"/>
          <w:szCs w:val="24"/>
        </w:rPr>
        <w:t>:</w:t>
      </w:r>
    </w:p>
    <w:p w:rsidR="000060B4" w:rsidRPr="006A51F7" w:rsidRDefault="006A51F7" w:rsidP="006A51F7">
      <w:pPr>
        <w:spacing w:after="0" w:line="240" w:lineRule="auto"/>
        <w:ind w:firstLine="720"/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3077F7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1 – </w:t>
      </w:r>
      <w:proofErr w:type="spellStart"/>
      <w:proofErr w:type="gramStart"/>
      <w:r w:rsidRPr="003077F7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deconectează</w:t>
      </w:r>
      <w:proofErr w:type="spellEnd"/>
      <w:proofErr w:type="gramEnd"/>
      <w:r w:rsidRPr="003077F7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; 2 – </w:t>
      </w:r>
      <w:proofErr w:type="spellStart"/>
      <w:r w:rsidRPr="003077F7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frecvenţei</w:t>
      </w:r>
      <w:proofErr w:type="spellEnd"/>
      <w:r w:rsidRPr="003077F7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</w:t>
      </w:r>
    </w:p>
    <w:sectPr w:rsidR="000060B4" w:rsidRPr="006A51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1F7"/>
    <w:rsid w:val="000060B4"/>
    <w:rsid w:val="006A51F7"/>
    <w:rsid w:val="00B3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1F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A51F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6A51F7"/>
    <w:rPr>
      <w:rFonts w:ascii="Times New Roman" w:eastAsia="Times New Roman" w:hAnsi="Times New Roman" w:cs="Times New Roman"/>
      <w:sz w:val="24"/>
      <w:szCs w:val="24"/>
    </w:rPr>
  </w:style>
  <w:style w:type="character" w:customStyle="1" w:styleId="style241">
    <w:name w:val="style241"/>
    <w:rsid w:val="006A51F7"/>
    <w:rPr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6A51F7"/>
  </w:style>
  <w:style w:type="character" w:styleId="Hyperlink">
    <w:name w:val="Hyperlink"/>
    <w:uiPriority w:val="99"/>
    <w:semiHidden/>
    <w:unhideWhenUsed/>
    <w:rsid w:val="006A51F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1F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A51F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6A51F7"/>
    <w:rPr>
      <w:rFonts w:ascii="Times New Roman" w:eastAsia="Times New Roman" w:hAnsi="Times New Roman" w:cs="Times New Roman"/>
      <w:sz w:val="24"/>
      <w:szCs w:val="24"/>
    </w:rPr>
  </w:style>
  <w:style w:type="character" w:customStyle="1" w:styleId="style241">
    <w:name w:val="style241"/>
    <w:rsid w:val="006A51F7"/>
    <w:rPr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6A51F7"/>
  </w:style>
  <w:style w:type="character" w:styleId="Hyperlink">
    <w:name w:val="Hyperlink"/>
    <w:uiPriority w:val="99"/>
    <w:semiHidden/>
    <w:unhideWhenUsed/>
    <w:rsid w:val="006A51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lewatt.ro/Instalatii-electrice/Agenda-tehnica/anclansarea-automata-a-rezervei-aar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otilia georgescu</cp:lastModifiedBy>
  <cp:revision>2</cp:revision>
  <dcterms:created xsi:type="dcterms:W3CDTF">2021-10-22T09:57:00Z</dcterms:created>
  <dcterms:modified xsi:type="dcterms:W3CDTF">2021-10-22T09:59:00Z</dcterms:modified>
</cp:coreProperties>
</file>