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7F0428" w:rsidRDefault="007C2534">
      <w:pPr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</w:t>
      </w:r>
      <w:r w:rsidR="002666AC">
        <w:t xml:space="preserve">   </w:t>
      </w:r>
      <w:r>
        <w:t xml:space="preserve">  </w:t>
      </w:r>
      <w:r w:rsidRPr="007F0428">
        <w:rPr>
          <w:rFonts w:ascii="Arial" w:hAnsi="Arial" w:cs="Arial"/>
          <w:sz w:val="24"/>
          <w:szCs w:val="24"/>
        </w:rPr>
        <w:t>ITEMI CU ALEGERE MULTIPL</w:t>
      </w:r>
      <w:r w:rsidR="007F0428">
        <w:rPr>
          <w:rFonts w:ascii="Arial" w:hAnsi="Arial" w:cs="Arial"/>
          <w:sz w:val="24"/>
          <w:szCs w:val="24"/>
        </w:rPr>
        <w:t>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pregatire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</w:t>
            </w:r>
            <w:r w:rsidR="007F0428">
              <w:rPr>
                <w:rFonts w:ascii="Arial" w:hAnsi="Arial" w:cs="Arial"/>
                <w:sz w:val="24"/>
                <w:szCs w:val="24"/>
              </w:rPr>
              <w:t>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Calificarea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profesionala</w:t>
            </w:r>
            <w:proofErr w:type="spellEnd"/>
          </w:p>
        </w:tc>
        <w:tc>
          <w:tcPr>
            <w:tcW w:w="4675" w:type="dxa"/>
          </w:tcPr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analize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3.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morărit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panificaţie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făinoase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4.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origine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animală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5.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fermentativă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legumelor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fructelor</w:t>
            </w:r>
            <w:proofErr w:type="spellEnd"/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6.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Tehnician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extractivă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Morar-silozar </w:t>
            </w:r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Brutar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patiser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-preparator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făinoase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Preparator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din carne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peşte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Preparator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lapte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prelucrarea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legumelor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fructelor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malţului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berii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vinului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băuturilor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spirtoase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uleiului</w:t>
            </w:r>
            <w:proofErr w:type="spellEnd"/>
          </w:p>
          <w:p w:rsidR="007C2534" w:rsidRPr="007F0428" w:rsidRDefault="007F0428" w:rsidP="007C25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. Operator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zahărului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produselor</w:t>
            </w:r>
            <w:proofErr w:type="spellEnd"/>
            <w:r w:rsidR="007C2534"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C2534" w:rsidRPr="007F0428">
              <w:rPr>
                <w:rFonts w:ascii="Arial" w:hAnsi="Arial" w:cs="Arial"/>
                <w:sz w:val="24"/>
                <w:szCs w:val="24"/>
              </w:rPr>
              <w:t>zaharoas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Modulul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 xml:space="preserve">MODUL II </w:t>
            </w:r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Operaţii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bază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laborator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2534" w:rsidRPr="007F0428" w:rsidRDefault="007C2534" w:rsidP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industria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alimentară</w:t>
            </w:r>
            <w:proofErr w:type="spellEnd"/>
          </w:p>
        </w:tc>
      </w:tr>
      <w:tr w:rsidR="007C2534" w:rsidRPr="007F0428" w:rsidTr="007C2534"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428">
              <w:rPr>
                <w:rFonts w:ascii="Arial" w:hAnsi="Arial" w:cs="Arial"/>
                <w:sz w:val="24"/>
                <w:szCs w:val="24"/>
              </w:rPr>
              <w:t>Clasa</w:t>
            </w:r>
            <w:proofErr w:type="spellEnd"/>
            <w:r w:rsidRPr="007F04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7C2534" w:rsidRPr="007F0428" w:rsidRDefault="007C2534">
            <w:pPr>
              <w:rPr>
                <w:rFonts w:ascii="Arial" w:hAnsi="Arial" w:cs="Arial"/>
                <w:sz w:val="24"/>
                <w:szCs w:val="24"/>
              </w:rPr>
            </w:pPr>
            <w:r w:rsidRPr="007F0428">
              <w:rPr>
                <w:rFonts w:ascii="Arial" w:hAnsi="Arial" w:cs="Arial"/>
                <w:sz w:val="24"/>
                <w:szCs w:val="24"/>
              </w:rPr>
              <w:t>IX</w:t>
            </w:r>
          </w:p>
        </w:tc>
      </w:tr>
    </w:tbl>
    <w:p w:rsidR="008B1117" w:rsidRPr="00C86CE2" w:rsidRDefault="008B1117" w:rsidP="008B1117">
      <w:pPr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C86CE2">
        <w:rPr>
          <w:rFonts w:ascii="Arial" w:hAnsi="Arial" w:cs="Arial"/>
          <w:b/>
          <w:sz w:val="24"/>
          <w:szCs w:val="24"/>
          <w:lang w:val="ro-RO"/>
        </w:rPr>
        <w:t>Pentru fiecare din cerinţele de mai jos încercuiţi litera corespunzătoare răspunsului corect.</w:t>
      </w:r>
    </w:p>
    <w:p w:rsidR="007F0428" w:rsidRPr="007F0428" w:rsidRDefault="007F0428" w:rsidP="007F04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1. Eroarea de citire a volumului de lichid cu ajutorul biuretei se datorează:</w:t>
      </w:r>
    </w:p>
    <w:p w:rsidR="007F0428" w:rsidRPr="007F0428" w:rsidRDefault="007F0428" w:rsidP="007F042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diferenţei dintre temperatura  biuretei şi a lichidului măsurat;</w:t>
      </w:r>
    </w:p>
    <w:p w:rsidR="007F0428" w:rsidRPr="007F0428" w:rsidRDefault="007F0428" w:rsidP="007F042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poziţiei incorecte  a corpului şi sensibilităţii ochiului omenesc;</w:t>
      </w:r>
    </w:p>
    <w:p w:rsidR="007F0428" w:rsidRPr="007F0428" w:rsidRDefault="007F0428" w:rsidP="007F042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volumului de lichid care aderă la pereţii interiori ai biuretei;</w:t>
      </w:r>
    </w:p>
    <w:p w:rsidR="007F0428" w:rsidRDefault="007F0428" w:rsidP="007F042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volumului de reactiv consumat peste punctul de echivalenţă.</w:t>
      </w:r>
    </w:p>
    <w:p w:rsidR="003D09F8" w:rsidRDefault="003D09F8" w:rsidP="007F042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7F0428" w:rsidRPr="00C86CE2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C86CE2" w:rsidRPr="00C86CE2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="007F0428" w:rsidRPr="00C86CE2">
        <w:rPr>
          <w:rFonts w:ascii="Arial" w:eastAsia="Times New Roman" w:hAnsi="Arial" w:cs="Arial"/>
          <w:b/>
          <w:sz w:val="24"/>
          <w:szCs w:val="24"/>
          <w:lang w:val="ro-RO"/>
        </w:rPr>
        <w:t xml:space="preserve">: b </w:t>
      </w:r>
    </w:p>
    <w:p w:rsidR="007F0428" w:rsidRPr="00C86CE2" w:rsidRDefault="007F0428" w:rsidP="007F042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86CE2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bookmarkStart w:id="0" w:name="_Hlk85569561"/>
      <w:r w:rsidR="003D09F8" w:rsidRPr="00C86CE2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  <w:bookmarkEnd w:id="0"/>
    </w:p>
    <w:p w:rsidR="007F0428" w:rsidRPr="007F0428" w:rsidRDefault="007F0428" w:rsidP="007F04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2. Pentru încălzire în laborator, se foloseşte:</w:t>
      </w:r>
    </w:p>
    <w:p w:rsidR="007F0428" w:rsidRPr="007F0428" w:rsidRDefault="007F0428" w:rsidP="007F042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baia cu apă, exicatorul, etuva ;</w:t>
      </w:r>
    </w:p>
    <w:p w:rsidR="007F0428" w:rsidRPr="007F0428" w:rsidRDefault="007F0428" w:rsidP="007F042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becul Bunsen, baia cu nisip, picnometrul ;</w:t>
      </w:r>
    </w:p>
    <w:p w:rsidR="007F0428" w:rsidRPr="007F0428" w:rsidRDefault="007F0428" w:rsidP="007F042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cuptoare electrice, creuzete, becurile de gaze;</w:t>
      </w:r>
    </w:p>
    <w:p w:rsidR="007F0428" w:rsidRPr="007F0428" w:rsidRDefault="007F0428" w:rsidP="007F042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etuva, baia cu apă, becul Teclu.</w:t>
      </w:r>
    </w:p>
    <w:p w:rsidR="00C86CE2" w:rsidRDefault="00C86CE2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bookmarkStart w:id="1" w:name="_Hlk85569600"/>
    </w:p>
    <w:bookmarkEnd w:id="1"/>
    <w:p w:rsidR="003D09F8" w:rsidRDefault="007F0428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C86CE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lastRenderedPageBreak/>
        <w:t>R</w:t>
      </w:r>
      <w:r w:rsidR="00C86CE2" w:rsidRPr="00C86CE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C86CE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: d </w:t>
      </w:r>
    </w:p>
    <w:p w:rsidR="007F0428" w:rsidRPr="003D09F8" w:rsidRDefault="003D09F8" w:rsidP="007F042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86CE2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  <w:r w:rsidR="007F0428" w:rsidRPr="00C86CE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</w:t>
      </w:r>
    </w:p>
    <w:p w:rsidR="007F0428" w:rsidRPr="007F0428" w:rsidRDefault="007F0428" w:rsidP="007F04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3. Pâlniile Büchner se folosesc pentru :</w:t>
      </w:r>
    </w:p>
    <w:p w:rsidR="007F0428" w:rsidRPr="007F0428" w:rsidRDefault="007F0428" w:rsidP="007F042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filtrarea în vid;</w:t>
      </w:r>
    </w:p>
    <w:p w:rsidR="007F0428" w:rsidRPr="007F0428" w:rsidRDefault="007F0428" w:rsidP="007F042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picurarea unor cantităţi de lichid în paharele de reacţie ;</w:t>
      </w:r>
    </w:p>
    <w:p w:rsidR="007F0428" w:rsidRPr="007F0428" w:rsidRDefault="007F0428" w:rsidP="007F042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separarea lichidelor nemiscibile, cu densităţi diferite;</w:t>
      </w:r>
    </w:p>
    <w:p w:rsidR="007F0428" w:rsidRDefault="007F0428" w:rsidP="007F042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transvazarea lichidelor.</w:t>
      </w:r>
    </w:p>
    <w:p w:rsidR="003D09F8" w:rsidRDefault="007F0428" w:rsidP="007F042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86CE2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="00C86CE2" w:rsidRPr="00C86CE2">
        <w:rPr>
          <w:rFonts w:ascii="Arial" w:eastAsia="Times New Roman" w:hAnsi="Arial" w:cs="Arial"/>
          <w:b/>
          <w:sz w:val="24"/>
          <w:szCs w:val="24"/>
          <w:lang w:val="ro-RO"/>
        </w:rPr>
        <w:t>ăspuns</w:t>
      </w:r>
      <w:r w:rsidRPr="00C86CE2">
        <w:rPr>
          <w:rFonts w:ascii="Arial" w:eastAsia="Times New Roman" w:hAnsi="Arial" w:cs="Arial"/>
          <w:b/>
          <w:sz w:val="24"/>
          <w:szCs w:val="24"/>
          <w:lang w:val="ro-RO"/>
        </w:rPr>
        <w:t>: a</w:t>
      </w:r>
    </w:p>
    <w:p w:rsidR="007F0428" w:rsidRPr="00C86CE2" w:rsidRDefault="003D09F8" w:rsidP="007F042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86CE2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  <w:r w:rsidR="007F0428" w:rsidRPr="00C86CE2">
        <w:rPr>
          <w:rFonts w:ascii="Arial" w:eastAsia="Times New Roman" w:hAnsi="Arial" w:cs="Arial"/>
          <w:b/>
          <w:sz w:val="24"/>
          <w:szCs w:val="24"/>
          <w:lang w:val="ro-RO"/>
        </w:rPr>
        <w:t xml:space="preserve">  </w:t>
      </w:r>
    </w:p>
    <w:p w:rsidR="007F0428" w:rsidRPr="007F0428" w:rsidRDefault="007F0428" w:rsidP="007F04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4. Măsurarea exactă a volumelor de lichide se realizează cu :</w:t>
      </w:r>
    </w:p>
    <w:p w:rsidR="007F0428" w:rsidRPr="007F0428" w:rsidRDefault="007F0428" w:rsidP="007F042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baloane cotate, pipete gradate, biurete, pipete cu bulă;</w:t>
      </w:r>
    </w:p>
    <w:p w:rsidR="007F0428" w:rsidRPr="007F0428" w:rsidRDefault="007F0428" w:rsidP="007F042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baloane cotate, biurete, cilindrii gradaţi, pipete gradate;</w:t>
      </w:r>
    </w:p>
    <w:p w:rsidR="007F0428" w:rsidRPr="007F0428" w:rsidRDefault="007F0428" w:rsidP="007F042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biurete, pahare gradate, cilindrii gradaţi, baloane;</w:t>
      </w:r>
    </w:p>
    <w:p w:rsidR="007F0428" w:rsidRDefault="007F0428" w:rsidP="007F042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cilindrii gradaţi, picnometre, pipete cu bulă, biurete</w:t>
      </w:r>
      <w:r w:rsidRPr="007F0428">
        <w:rPr>
          <w:rFonts w:ascii="Arial" w:eastAsia="Times New Roman" w:hAnsi="Arial" w:cs="Arial"/>
          <w:color w:val="0000FF"/>
          <w:sz w:val="24"/>
          <w:szCs w:val="24"/>
          <w:lang w:val="ro-RO"/>
        </w:rPr>
        <w:t>.</w:t>
      </w:r>
    </w:p>
    <w:p w:rsidR="003D09F8" w:rsidRDefault="007F0428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C86CE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C86CE2" w:rsidRPr="00C86CE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C86CE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: a</w:t>
      </w:r>
    </w:p>
    <w:p w:rsidR="007F0428" w:rsidRPr="003D09F8" w:rsidRDefault="003D09F8" w:rsidP="007F042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86CE2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  <w:r w:rsidR="007F0428" w:rsidRPr="00C86CE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 </w:t>
      </w:r>
    </w:p>
    <w:p w:rsidR="007F0428" w:rsidRPr="007F0428" w:rsidRDefault="007F0428" w:rsidP="007F04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5. Plăcile Petri se întrebuinţează la :</w:t>
      </w:r>
    </w:p>
    <w:p w:rsidR="007F0428" w:rsidRPr="007F0428" w:rsidRDefault="007F0428" w:rsidP="007F042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cultivarea microorganismelor pe medii de cultură solide;</w:t>
      </w:r>
    </w:p>
    <w:p w:rsidR="007F0428" w:rsidRPr="007F0428" w:rsidRDefault="007F0428" w:rsidP="007F042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cultivarea microorganismelor pe medii de cultură lichide;</w:t>
      </w:r>
    </w:p>
    <w:p w:rsidR="007F0428" w:rsidRPr="007F0428" w:rsidRDefault="007F0428" w:rsidP="007F042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realizarea frotiurilor;</w:t>
      </w:r>
    </w:p>
    <w:p w:rsidR="007F0428" w:rsidRDefault="007F0428" w:rsidP="007F042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F0428">
        <w:rPr>
          <w:rFonts w:ascii="Arial" w:eastAsia="Times New Roman" w:hAnsi="Arial" w:cs="Arial"/>
          <w:sz w:val="24"/>
          <w:szCs w:val="24"/>
          <w:lang w:val="ro-RO"/>
        </w:rPr>
        <w:t>sterilizarea mediilor de cultură.</w:t>
      </w:r>
    </w:p>
    <w:p w:rsidR="007F0428" w:rsidRPr="00C86CE2" w:rsidRDefault="007F0428" w:rsidP="007F0428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C86CE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R</w:t>
      </w:r>
      <w:r w:rsidR="00C86CE2" w:rsidRPr="00C86CE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ăspuns</w:t>
      </w:r>
      <w:r w:rsidRPr="00C86CE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:a   </w:t>
      </w:r>
    </w:p>
    <w:p w:rsidR="003D09F8" w:rsidRPr="00C86CE2" w:rsidRDefault="003D09F8" w:rsidP="003D09F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86CE2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:rsidR="00515E77" w:rsidRDefault="00515E77" w:rsidP="00515E77">
      <w:pPr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:rsidR="007F0428" w:rsidRPr="007F0428" w:rsidRDefault="007F0428" w:rsidP="00515E77">
      <w:pPr>
        <w:rPr>
          <w:rFonts w:ascii="Arial" w:hAnsi="Arial" w:cs="Arial"/>
          <w:sz w:val="24"/>
          <w:szCs w:val="24"/>
        </w:rPr>
      </w:pPr>
    </w:p>
    <w:p w:rsidR="00515E77" w:rsidRDefault="00515E77" w:rsidP="00515E77"/>
    <w:sectPr w:rsidR="00515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23CE"/>
    <w:multiLevelType w:val="hybridMultilevel"/>
    <w:tmpl w:val="BC826B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54B11CE"/>
    <w:multiLevelType w:val="hybridMultilevel"/>
    <w:tmpl w:val="A4D02FF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6EA25AD"/>
    <w:multiLevelType w:val="hybridMultilevel"/>
    <w:tmpl w:val="3F5C317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9744684"/>
    <w:multiLevelType w:val="hybridMultilevel"/>
    <w:tmpl w:val="F47CC7A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6C971D11"/>
    <w:multiLevelType w:val="hybridMultilevel"/>
    <w:tmpl w:val="A3A6A07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666AC"/>
    <w:rsid w:val="003D09F8"/>
    <w:rsid w:val="00515E77"/>
    <w:rsid w:val="007C2534"/>
    <w:rsid w:val="007F0428"/>
    <w:rsid w:val="008B1117"/>
    <w:rsid w:val="00A12A16"/>
    <w:rsid w:val="00BE62BA"/>
    <w:rsid w:val="00BF07D4"/>
    <w:rsid w:val="00C8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A073C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11</cp:revision>
  <dcterms:created xsi:type="dcterms:W3CDTF">2021-09-20T06:38:00Z</dcterms:created>
  <dcterms:modified xsi:type="dcterms:W3CDTF">2021-10-21T06:38:00Z</dcterms:modified>
</cp:coreProperties>
</file>