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761"/>
        <w:gridCol w:w="6481"/>
      </w:tblGrid>
      <w:tr w:rsidR="00002FCD" w:rsidRPr="002E7E2E" w:rsidTr="00893ECE">
        <w:tc>
          <w:tcPr>
            <w:tcW w:w="2943" w:type="dxa"/>
          </w:tcPr>
          <w:p w:rsidR="00002FCD" w:rsidRPr="00392A4A" w:rsidRDefault="00002FCD" w:rsidP="00893ECE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Domeniul de pregătire profesională</w:t>
            </w:r>
          </w:p>
        </w:tc>
        <w:tc>
          <w:tcPr>
            <w:tcW w:w="7194" w:type="dxa"/>
          </w:tcPr>
          <w:p w:rsidR="00002FCD" w:rsidRPr="002E7E2E" w:rsidRDefault="00002FCD" w:rsidP="00893ECE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2E7E2E">
              <w:rPr>
                <w:rFonts w:ascii="Arial" w:hAnsi="Arial" w:cs="Arial"/>
                <w:b/>
                <w:sz w:val="24"/>
                <w:szCs w:val="24"/>
              </w:rPr>
              <w:t>Industrie textilă și pielărie</w:t>
            </w:r>
          </w:p>
        </w:tc>
      </w:tr>
      <w:tr w:rsidR="00002FCD" w:rsidRPr="002E7E2E" w:rsidTr="00893ECE">
        <w:tc>
          <w:tcPr>
            <w:tcW w:w="2943" w:type="dxa"/>
          </w:tcPr>
          <w:p w:rsidR="00002FCD" w:rsidRPr="00392A4A" w:rsidRDefault="00002FCD" w:rsidP="00893ECE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Calificarea profesională</w:t>
            </w:r>
          </w:p>
        </w:tc>
        <w:tc>
          <w:tcPr>
            <w:tcW w:w="7194" w:type="dxa"/>
          </w:tcPr>
          <w:p w:rsidR="00002FCD" w:rsidRPr="002E7E2E" w:rsidRDefault="00002FCD" w:rsidP="00893ECE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2E7E2E">
              <w:rPr>
                <w:rFonts w:ascii="Arial" w:hAnsi="Arial" w:cs="Arial"/>
                <w:b/>
                <w:sz w:val="24"/>
                <w:szCs w:val="24"/>
              </w:rPr>
              <w:t>Tehnician în industria textilă,Tehnician design vestimentar</w:t>
            </w:r>
          </w:p>
        </w:tc>
      </w:tr>
      <w:tr w:rsidR="00002FCD" w:rsidRPr="002E7E2E" w:rsidTr="00893ECE">
        <w:tc>
          <w:tcPr>
            <w:tcW w:w="2943" w:type="dxa"/>
          </w:tcPr>
          <w:p w:rsidR="00002FCD" w:rsidRPr="00392A4A" w:rsidRDefault="00002FCD" w:rsidP="00893ECE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Modul</w:t>
            </w:r>
          </w:p>
        </w:tc>
        <w:tc>
          <w:tcPr>
            <w:tcW w:w="7194" w:type="dxa"/>
          </w:tcPr>
          <w:p w:rsidR="00002FCD" w:rsidRPr="00D81371" w:rsidRDefault="00002FCD" w:rsidP="00893ECE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D81371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ASIGURAREA CALITĂŢII</w:t>
            </w:r>
          </w:p>
        </w:tc>
      </w:tr>
      <w:tr w:rsidR="00002FCD" w:rsidRPr="002E7E2E" w:rsidTr="00893ECE">
        <w:tc>
          <w:tcPr>
            <w:tcW w:w="2943" w:type="dxa"/>
          </w:tcPr>
          <w:p w:rsidR="00002FCD" w:rsidRPr="00392A4A" w:rsidRDefault="00002FCD" w:rsidP="00893ECE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Clasa</w:t>
            </w:r>
          </w:p>
        </w:tc>
        <w:tc>
          <w:tcPr>
            <w:tcW w:w="7194" w:type="dxa"/>
          </w:tcPr>
          <w:p w:rsidR="00002FCD" w:rsidRPr="00D81371" w:rsidRDefault="00002FCD" w:rsidP="00893ECE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D81371">
              <w:rPr>
                <w:rFonts w:ascii="Arial" w:hAnsi="Arial" w:cs="Arial"/>
                <w:b/>
                <w:sz w:val="24"/>
                <w:szCs w:val="24"/>
              </w:rPr>
              <w:t>a-XI-a</w:t>
            </w:r>
          </w:p>
        </w:tc>
      </w:tr>
    </w:tbl>
    <w:p w:rsidR="00002FCD" w:rsidRDefault="00002FCD" w:rsidP="00002F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450"/>
        </w:tabs>
        <w:rPr>
          <w:rFonts w:ascii="Arial" w:hAnsi="Arial" w:cs="Arial"/>
          <w:b/>
          <w:color w:val="000000" w:themeColor="text1"/>
          <w:lang w:val="ro-RO"/>
        </w:rPr>
      </w:pPr>
    </w:p>
    <w:p w:rsidR="00002FCD" w:rsidRPr="00002FCD" w:rsidRDefault="00002FCD" w:rsidP="00002F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450"/>
        </w:tabs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  <w:r w:rsidRPr="00002FCD">
        <w:rPr>
          <w:rFonts w:ascii="Arial" w:hAnsi="Arial" w:cs="Arial"/>
          <w:b/>
          <w:color w:val="000000" w:themeColor="text1"/>
          <w:sz w:val="24"/>
          <w:szCs w:val="24"/>
          <w:lang w:val="ro-RO"/>
        </w:rPr>
        <w:t>Scrieţi pe foaia de răspuns informaţia care completează spaţiile libere, astfel încât enunţul să fie corect .</w:t>
      </w:r>
    </w:p>
    <w:p w:rsidR="00002FCD" w:rsidRPr="00002FCD" w:rsidRDefault="00002FCD" w:rsidP="00002FCD">
      <w:pPr>
        <w:ind w:left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02FCD">
        <w:rPr>
          <w:rFonts w:ascii="Arial" w:hAnsi="Arial" w:cs="Arial"/>
          <w:b/>
          <w:color w:val="000000" w:themeColor="text1"/>
          <w:sz w:val="24"/>
          <w:szCs w:val="24"/>
          <w:lang w:val="ro-RO"/>
        </w:rPr>
        <w:t>1</w:t>
      </w:r>
      <w:r w:rsidRPr="00002FCD">
        <w:rPr>
          <w:rFonts w:ascii="Arial" w:hAnsi="Arial" w:cs="Arial"/>
          <w:b/>
          <w:color w:val="000000" w:themeColor="text1"/>
          <w:sz w:val="24"/>
          <w:szCs w:val="24"/>
        </w:rPr>
        <w:t>.</w:t>
      </w:r>
      <w:proofErr w:type="spellStart"/>
      <w:r w:rsidRPr="00002FCD">
        <w:rPr>
          <w:rFonts w:ascii="Arial" w:hAnsi="Arial" w:cs="Arial"/>
          <w:color w:val="000000" w:themeColor="text1"/>
          <w:sz w:val="24"/>
          <w:szCs w:val="24"/>
        </w:rPr>
        <w:t>Dovezile</w:t>
      </w:r>
      <w:proofErr w:type="spellEnd"/>
      <w:r w:rsidRPr="00002FCD">
        <w:rPr>
          <w:rFonts w:ascii="Arial" w:hAnsi="Arial" w:cs="Arial"/>
          <w:color w:val="000000" w:themeColor="text1"/>
          <w:sz w:val="24"/>
          <w:szCs w:val="24"/>
        </w:rPr>
        <w:t xml:space="preserve"> de audit  </w:t>
      </w:r>
      <w:proofErr w:type="spellStart"/>
      <w:r w:rsidRPr="00002FCD">
        <w:rPr>
          <w:rFonts w:ascii="Arial" w:hAnsi="Arial" w:cs="Arial"/>
          <w:color w:val="000000" w:themeColor="text1"/>
          <w:sz w:val="24"/>
          <w:szCs w:val="24"/>
        </w:rPr>
        <w:t>reprezintă</w:t>
      </w:r>
      <w:proofErr w:type="spellEnd"/>
      <w:r w:rsidRPr="00002FCD">
        <w:rPr>
          <w:rFonts w:ascii="Arial" w:hAnsi="Arial" w:cs="Arial"/>
          <w:color w:val="000000" w:themeColor="text1"/>
          <w:sz w:val="24"/>
          <w:szCs w:val="24"/>
        </w:rPr>
        <w:t xml:space="preserve"> ……(1)…….</w:t>
      </w:r>
      <w:proofErr w:type="spellStart"/>
      <w:r w:rsidRPr="00002FCD">
        <w:rPr>
          <w:rFonts w:ascii="Arial" w:hAnsi="Arial" w:cs="Arial"/>
          <w:color w:val="000000" w:themeColor="text1"/>
          <w:sz w:val="24"/>
          <w:szCs w:val="24"/>
        </w:rPr>
        <w:t>relevante</w:t>
      </w:r>
      <w:proofErr w:type="spellEnd"/>
      <w:r w:rsidRPr="00002FC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002FCD">
        <w:rPr>
          <w:rFonts w:ascii="Arial" w:hAnsi="Arial" w:cs="Arial"/>
          <w:color w:val="000000" w:themeColor="text1"/>
          <w:sz w:val="24"/>
          <w:szCs w:val="24"/>
        </w:rPr>
        <w:t>pentru</w:t>
      </w:r>
      <w:proofErr w:type="spellEnd"/>
      <w:r w:rsidRPr="00002FC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002FCD">
        <w:rPr>
          <w:rFonts w:ascii="Arial" w:hAnsi="Arial" w:cs="Arial"/>
          <w:color w:val="000000" w:themeColor="text1"/>
          <w:sz w:val="24"/>
          <w:szCs w:val="24"/>
        </w:rPr>
        <w:t>criteriile</w:t>
      </w:r>
      <w:proofErr w:type="spellEnd"/>
      <w:r w:rsidRPr="00002FCD">
        <w:rPr>
          <w:rFonts w:ascii="Arial" w:hAnsi="Arial" w:cs="Arial"/>
          <w:color w:val="000000" w:themeColor="text1"/>
          <w:sz w:val="24"/>
          <w:szCs w:val="24"/>
        </w:rPr>
        <w:t xml:space="preserve"> de audit </w:t>
      </w:r>
      <w:proofErr w:type="spellStart"/>
      <w:r w:rsidRPr="00002FCD">
        <w:rPr>
          <w:rFonts w:ascii="Arial" w:hAnsi="Arial" w:cs="Arial"/>
          <w:color w:val="000000" w:themeColor="text1"/>
          <w:sz w:val="24"/>
          <w:szCs w:val="24"/>
        </w:rPr>
        <w:t>stabilite</w:t>
      </w:r>
      <w:proofErr w:type="spellEnd"/>
      <w:r w:rsidRPr="00002FCD">
        <w:rPr>
          <w:rFonts w:ascii="Arial" w:hAnsi="Arial" w:cs="Arial"/>
          <w:color w:val="000000" w:themeColor="text1"/>
          <w:sz w:val="24"/>
          <w:szCs w:val="24"/>
        </w:rPr>
        <w:t xml:space="preserve"> .</w:t>
      </w:r>
    </w:p>
    <w:p w:rsidR="00002FCD" w:rsidRPr="00002FCD" w:rsidRDefault="00002FCD" w:rsidP="00002FCD">
      <w:pPr>
        <w:spacing w:after="0" w:line="240" w:lineRule="auto"/>
        <w:rPr>
          <w:rFonts w:ascii="Arial" w:eastAsia="Batang" w:hAnsi="Arial" w:cs="Arial"/>
          <w:sz w:val="24"/>
          <w:szCs w:val="24"/>
        </w:rPr>
      </w:pPr>
      <w:proofErr w:type="spellStart"/>
      <w:r w:rsidRPr="00002FCD">
        <w:rPr>
          <w:rFonts w:ascii="Arial" w:eastAsia="Batang" w:hAnsi="Arial" w:cs="Arial"/>
          <w:sz w:val="24"/>
          <w:szCs w:val="24"/>
        </w:rPr>
        <w:t>Nivel</w:t>
      </w:r>
      <w:proofErr w:type="spellEnd"/>
      <w:r w:rsidRPr="00002FCD">
        <w:rPr>
          <w:rFonts w:ascii="Arial" w:eastAsia="Batang" w:hAnsi="Arial" w:cs="Arial"/>
          <w:sz w:val="24"/>
          <w:szCs w:val="24"/>
        </w:rPr>
        <w:t xml:space="preserve"> de </w:t>
      </w:r>
      <w:proofErr w:type="spellStart"/>
      <w:r w:rsidRPr="00002FCD">
        <w:rPr>
          <w:rFonts w:ascii="Arial" w:eastAsia="Batang" w:hAnsi="Arial" w:cs="Arial"/>
          <w:sz w:val="24"/>
          <w:szCs w:val="24"/>
        </w:rPr>
        <w:t>dificultate</w:t>
      </w:r>
      <w:proofErr w:type="gramStart"/>
      <w:r w:rsidRPr="00002FCD">
        <w:rPr>
          <w:rFonts w:ascii="Arial" w:eastAsia="Batang" w:hAnsi="Arial" w:cs="Arial"/>
          <w:sz w:val="24"/>
          <w:szCs w:val="24"/>
        </w:rPr>
        <w:t>:simplu</w:t>
      </w:r>
      <w:proofErr w:type="spellEnd"/>
      <w:proofErr w:type="gramEnd"/>
    </w:p>
    <w:p w:rsidR="00002FCD" w:rsidRPr="00002FCD" w:rsidRDefault="00002FCD" w:rsidP="00002FCD">
      <w:pPr>
        <w:pStyle w:val="ListParagraph1"/>
        <w:ind w:left="0"/>
        <w:contextualSpacing/>
        <w:jc w:val="both"/>
        <w:rPr>
          <w:rFonts w:ascii="Arial" w:hAnsi="Arial" w:cs="Arial"/>
          <w:b/>
        </w:rPr>
      </w:pPr>
      <w:proofErr w:type="spellStart"/>
      <w:r w:rsidRPr="00002FCD">
        <w:rPr>
          <w:rFonts w:ascii="Arial" w:eastAsia="Batang" w:hAnsi="Arial" w:cs="Arial"/>
        </w:rPr>
        <w:t>Răspuns</w:t>
      </w:r>
      <w:proofErr w:type="spellEnd"/>
      <w:r w:rsidRPr="00002FCD">
        <w:rPr>
          <w:rFonts w:ascii="Arial" w:hAnsi="Arial" w:cs="Arial"/>
          <w:b/>
        </w:rPr>
        <w:t xml:space="preserve"> (1</w:t>
      </w:r>
      <w:proofErr w:type="gramStart"/>
      <w:r w:rsidRPr="00002FCD">
        <w:rPr>
          <w:rFonts w:ascii="Arial" w:hAnsi="Arial" w:cs="Arial"/>
          <w:b/>
        </w:rPr>
        <w:t>)-</w:t>
      </w:r>
      <w:proofErr w:type="gramEnd"/>
      <w:r w:rsidRPr="00002FCD">
        <w:rPr>
          <w:rFonts w:ascii="Arial" w:hAnsi="Arial" w:cs="Arial"/>
          <w:b/>
        </w:rPr>
        <w:t xml:space="preserve"> </w:t>
      </w:r>
      <w:proofErr w:type="spellStart"/>
      <w:r w:rsidRPr="00002FCD">
        <w:rPr>
          <w:rFonts w:ascii="Arial" w:hAnsi="Arial" w:cs="Arial"/>
          <w:b/>
        </w:rPr>
        <w:t>informaţii</w:t>
      </w:r>
      <w:proofErr w:type="spellEnd"/>
    </w:p>
    <w:p w:rsidR="00002FCD" w:rsidRPr="00002FCD" w:rsidRDefault="00002FCD" w:rsidP="00002FCD">
      <w:pPr>
        <w:pStyle w:val="ListParagraph"/>
        <w:tabs>
          <w:tab w:val="left" w:pos="0"/>
          <w:tab w:val="left" w:pos="540"/>
        </w:tabs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7669F0" w:rsidRPr="00002FCD" w:rsidRDefault="007669F0" w:rsidP="00002FCD">
      <w:pPr>
        <w:spacing w:after="0" w:line="240" w:lineRule="auto"/>
        <w:rPr>
          <w:sz w:val="24"/>
          <w:szCs w:val="24"/>
        </w:rPr>
      </w:pPr>
    </w:p>
    <w:sectPr w:rsidR="007669F0" w:rsidRPr="00002F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002FCD"/>
    <w:rsid w:val="00002FCD"/>
    <w:rsid w:val="007669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1">
    <w:name w:val="No Spacing1"/>
    <w:link w:val="NoSpacingChar"/>
    <w:qFormat/>
    <w:rsid w:val="00002FCD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1"/>
    <w:locked/>
    <w:rsid w:val="00002FCD"/>
    <w:rPr>
      <w:rFonts w:ascii="Bookman Old Style" w:eastAsia="Batang" w:hAnsi="Bookman Old Style" w:cs="Times New Roman"/>
      <w:sz w:val="20"/>
      <w:szCs w:val="20"/>
      <w:lang w:val="ro-RO" w:eastAsia="ko-KR"/>
    </w:rPr>
  </w:style>
  <w:style w:type="table" w:styleId="TableGrid">
    <w:name w:val="Table Grid"/>
    <w:basedOn w:val="TableNormal"/>
    <w:uiPriority w:val="59"/>
    <w:rsid w:val="00002FCD"/>
    <w:pPr>
      <w:spacing w:after="0" w:line="240" w:lineRule="auto"/>
    </w:pPr>
    <w:rPr>
      <w:rFonts w:ascii="Cambria" w:eastAsia="MS Mincho" w:hAnsi="Cambria" w:cs="Times New Roman"/>
      <w:sz w:val="20"/>
      <w:szCs w:val="20"/>
      <w:lang w:val="ro-RO" w:eastAsia="ro-RO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1"/>
    <w:basedOn w:val="Normal"/>
    <w:uiPriority w:val="34"/>
    <w:qFormat/>
    <w:rsid w:val="00002FC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002FCD"/>
    <w:pPr>
      <w:ind w:left="720"/>
      <w:contextualSpacing/>
    </w:pPr>
    <w:rPr>
      <w:rFonts w:ascii="Calibri" w:eastAsia="Calibri" w:hAnsi="Calibri" w:cs="Times New Roman"/>
      <w:lang w:val="ro-RO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Titi</dc:creator>
  <cp:lastModifiedBy>Titi</cp:lastModifiedBy>
  <cp:revision>2</cp:revision>
  <dcterms:created xsi:type="dcterms:W3CDTF">2021-11-02T15:37:00Z</dcterms:created>
  <dcterms:modified xsi:type="dcterms:W3CDTF">2021-11-02T15:37:00Z</dcterms:modified>
</cp:coreProperties>
</file>