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45D2CA5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F2D47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14:paraId="27760DED" w14:textId="77777777" w:rsidTr="00583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7FF800DD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317D9D" w14:paraId="3A8A18BC" w14:textId="77777777" w:rsidTr="00583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693D9DA4" w:rsidR="00317D9D" w:rsidRPr="006C2E7B" w:rsidRDefault="005833B8" w:rsidP="005833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5833B8">
              <w:rPr>
                <w:b/>
                <w:bCs/>
                <w:sz w:val="24"/>
                <w:szCs w:val="24"/>
                <w:lang w:val="ro-RO"/>
              </w:rPr>
              <w:t>Materii prime şi materiale tehnologice pentru fabricarea produselor din lemn</w:t>
            </w:r>
          </w:p>
        </w:tc>
      </w:tr>
      <w:tr w:rsidR="00317D9D" w14:paraId="7348FA23" w14:textId="77777777" w:rsidTr="00583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3B098F2D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5833B8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D1A24C7" w14:textId="48ACE6B0"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0968E462" w14:textId="5384EBCF"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D5A493F" w14:textId="04700610" w:rsidR="00EE6B22" w:rsidRPr="00EE6B22" w:rsidRDefault="0050247F" w:rsidP="00B74A8A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Vălurarea suprafeţei laterale a trunchiului se numeşte:</w:t>
      </w:r>
    </w:p>
    <w:p w14:paraId="5BB8ADC8" w14:textId="306C86E2" w:rsidR="00EE6B22" w:rsidRPr="00EE6B22" w:rsidRDefault="00B74A8A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c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anelură</w:t>
      </w:r>
      <w:r>
        <w:rPr>
          <w:rFonts w:eastAsia="Times New Roman" w:cstheme="minorHAnsi"/>
          <w:sz w:val="24"/>
          <w:szCs w:val="24"/>
          <w:lang w:val="ro-RO"/>
        </w:rPr>
        <w:t>;</w:t>
      </w:r>
    </w:p>
    <w:p w14:paraId="56EFBED3" w14:textId="4E7F6531" w:rsidR="00EE6B22" w:rsidRPr="00EE6B22" w:rsidRDefault="00EE6B22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gelivură</w:t>
      </w:r>
      <w:r w:rsidR="00B74A8A">
        <w:rPr>
          <w:rFonts w:eastAsia="Times New Roman" w:cstheme="minorHAnsi"/>
          <w:sz w:val="24"/>
          <w:szCs w:val="24"/>
          <w:lang w:val="ro-RO"/>
        </w:rPr>
        <w:t>;</w:t>
      </w:r>
    </w:p>
    <w:p w14:paraId="46789771" w14:textId="0859E185" w:rsidR="00EE6B22" w:rsidRPr="00EE6B22" w:rsidRDefault="00EE6B22" w:rsidP="00B74A8A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lunură</w:t>
      </w:r>
      <w:r w:rsidR="00B74A8A">
        <w:rPr>
          <w:rFonts w:eastAsia="Times New Roman" w:cstheme="minorHAnsi"/>
          <w:sz w:val="24"/>
          <w:szCs w:val="24"/>
          <w:lang w:val="ro-RO"/>
        </w:rPr>
        <w:t>;</w:t>
      </w:r>
    </w:p>
    <w:p w14:paraId="6ECE5839" w14:textId="73374992" w:rsidR="00EE6B22" w:rsidRPr="005821D9" w:rsidRDefault="00EE6B22" w:rsidP="005821D9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rulură</w:t>
      </w:r>
      <w:r w:rsidR="00B74A8A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14:paraId="47180F4A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491C44" w14:textId="06458742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ECE3018" w14:textId="1C2568E9" w:rsidR="00EE6B22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14:paraId="03786973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0F6C6B" w14:textId="18F2032A"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7BEF2E0" w14:textId="4C5EC784" w:rsidR="00EE6B22" w:rsidRDefault="00B74A8A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676CA164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D787795" w14:textId="77777777" w:rsidR="00EE6B22" w:rsidRPr="00EE6B22" w:rsidRDefault="00EE6B22" w:rsidP="00B74A8A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2.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Desprinderea ţesuturilor lemnului după limita unui inel anual reprezintă:</w:t>
      </w:r>
    </w:p>
    <w:p w14:paraId="21906B71" w14:textId="54A94E63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gelivura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3C769F80" w14:textId="7E30FFCF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2DD1B5FC" w14:textId="38D2A2DC" w:rsidR="00EE6B22" w:rsidRPr="00EE6B22" w:rsidRDefault="00EE6B22" w:rsidP="00B74A8A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lunura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20F73880" w14:textId="7125F163" w:rsidR="005821D9" w:rsidRPr="005821D9" w:rsidRDefault="00EE6B22" w:rsidP="005821D9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rulura</w:t>
      </w:r>
      <w:r w:rsidR="005821D9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74A8A" w14:paraId="4022BA7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972445D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FB57A55" w14:textId="77777777" w:rsidR="00B74A8A" w:rsidRDefault="00B74A8A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74A8A" w14:paraId="59663A16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591C50" w14:textId="77777777" w:rsidR="00B74A8A" w:rsidRDefault="00B74A8A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9FE6CD" w14:textId="003C8AB4" w:rsidR="00B74A8A" w:rsidRDefault="005821D9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7318C58" w14:textId="77777777" w:rsidR="00EE6B22" w:rsidRPr="00EE6B22" w:rsidRDefault="00EE6B22" w:rsidP="00EE6B22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ro-RO"/>
        </w:rPr>
      </w:pPr>
    </w:p>
    <w:p w14:paraId="22E1E283" w14:textId="236B332C" w:rsidR="00EE6B22" w:rsidRPr="00EE6B22" w:rsidRDefault="00EE6B22" w:rsidP="005821D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3.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Alteraţia lemnului, caracterizată prin apariţia de zone albicioase, delimitate prin linii negricioase, </w:t>
      </w:r>
      <w:r w:rsidR="005821D9">
        <w:rPr>
          <w:rFonts w:eastAsia="Times New Roman" w:cstheme="minorHAnsi"/>
          <w:sz w:val="24"/>
          <w:szCs w:val="24"/>
          <w:lang w:val="ro-RO"/>
        </w:rPr>
        <w:t>poartă denumirea de</w:t>
      </w:r>
      <w:r w:rsidRPr="00EE6B22">
        <w:rPr>
          <w:rFonts w:eastAsia="Times New Roman" w:cstheme="minorHAnsi"/>
          <w:sz w:val="24"/>
          <w:szCs w:val="24"/>
          <w:lang w:val="ro-RO"/>
        </w:rPr>
        <w:t>:</w:t>
      </w:r>
    </w:p>
    <w:p w14:paraId="4EBB8D90" w14:textId="37E896D5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albăstreal</w:t>
      </w:r>
      <w:r w:rsidR="005821D9">
        <w:rPr>
          <w:rFonts w:eastAsia="Times New Roman" w:cstheme="minorHAnsi"/>
          <w:sz w:val="24"/>
          <w:szCs w:val="24"/>
          <w:lang w:val="ro-RO"/>
        </w:rPr>
        <w:t>ă;</w:t>
      </w:r>
    </w:p>
    <w:p w14:paraId="0C329C37" w14:textId="23BF265E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0C9FA7BA" w14:textId="53D45CD4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putrega</w:t>
      </w:r>
      <w:r w:rsidR="005821D9">
        <w:rPr>
          <w:rFonts w:eastAsia="Times New Roman" w:cstheme="minorHAnsi"/>
          <w:sz w:val="24"/>
          <w:szCs w:val="24"/>
          <w:lang w:val="ro-RO"/>
        </w:rPr>
        <w:t>i;</w:t>
      </w:r>
    </w:p>
    <w:p w14:paraId="63F23175" w14:textId="5B4AD984" w:rsidR="00EE6B22" w:rsidRPr="00EE6B22" w:rsidRDefault="00EE6B22" w:rsidP="00EE6B22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răscoacere</w:t>
      </w:r>
      <w:r w:rsidR="005821D9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821D9" w14:paraId="1C8AE0ED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DFAA41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035288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C935E06" w14:textId="77777777" w:rsidR="005821D9" w:rsidRDefault="005821D9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821D9" w14:paraId="5A7153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E3A849" w14:textId="77777777" w:rsidR="005821D9" w:rsidRDefault="005821D9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6BBB73C" w14:textId="77777777" w:rsidR="005821D9" w:rsidRDefault="005821D9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  <w:bookmarkEnd w:id="0"/>
    </w:tbl>
    <w:p w14:paraId="5D6039C2" w14:textId="77777777" w:rsidR="00EE6B22" w:rsidRPr="00EE6B22" w:rsidRDefault="00EE6B22" w:rsidP="00EE6B22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val="ro-RO"/>
        </w:rPr>
      </w:pPr>
    </w:p>
    <w:p w14:paraId="7BAF2C20" w14:textId="77777777" w:rsidR="005821D9" w:rsidRDefault="005821D9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4F94A2AA" w14:textId="6C11A33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4</w:t>
      </w:r>
      <w:r w:rsidRPr="00EE6B22">
        <w:rPr>
          <w:rFonts w:eastAsia="Times New Roman" w:cstheme="minorHAnsi"/>
          <w:sz w:val="24"/>
          <w:szCs w:val="24"/>
          <w:lang w:val="ro-RO"/>
        </w:rPr>
        <w:t>. Carii lemnului produc:</w:t>
      </w:r>
    </w:p>
    <w:p w14:paraId="14312FC6" w14:textId="0A3CBBD8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galerii de forme variate</w:t>
      </w:r>
      <w:r w:rsidR="005821D9">
        <w:rPr>
          <w:rFonts w:eastAsia="Times New Roman" w:cstheme="minorHAnsi"/>
          <w:sz w:val="24"/>
          <w:szCs w:val="24"/>
          <w:lang w:val="ro-RO"/>
        </w:rPr>
        <w:t>;</w:t>
      </w:r>
    </w:p>
    <w:p w14:paraId="3E027481" w14:textId="16B76D2D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galerii pline cu rumeguş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7F3C4DD4" w14:textId="15E410D2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găuri permanent curate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782BD78" w14:textId="43D859F1" w:rsidR="00EE6B22" w:rsidRPr="00EE6B22" w:rsidRDefault="00EE6B22" w:rsidP="00EE6B22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găuri rotunde cu pulbere fină</w:t>
      </w:r>
      <w:r w:rsidR="001C1E1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14:paraId="384C4CD1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14793E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4110" w:type="dxa"/>
          </w:tcPr>
          <w:p w14:paraId="167C4413" w14:textId="77777777" w:rsidR="001C1E1B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14:paraId="4165472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2BC571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425FE2" w14:textId="34C5CDDA" w:rsidR="001C1E1B" w:rsidRDefault="001C1E1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7DAB7D61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36F5FBC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5.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Coaja înfundată însoţeşte defectul numit:</w:t>
      </w:r>
    </w:p>
    <w:p w14:paraId="15C9FA8F" w14:textId="785161F7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excentricitate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009E08EF" w14:textId="65283E02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inimi concre</w:t>
      </w:r>
      <w:r w:rsidR="001C1E1B">
        <w:rPr>
          <w:rFonts w:eastAsia="Times New Roman" w:cstheme="minorHAnsi"/>
          <w:sz w:val="24"/>
          <w:szCs w:val="24"/>
          <w:lang w:val="ro-RO"/>
        </w:rPr>
        <w:t>s</w:t>
      </w:r>
      <w:r w:rsidRPr="00EE6B22">
        <w:rPr>
          <w:rFonts w:eastAsia="Times New Roman" w:cstheme="minorHAnsi"/>
          <w:sz w:val="24"/>
          <w:szCs w:val="24"/>
          <w:lang w:val="ro-RO"/>
        </w:rPr>
        <w:t>cute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9C96927" w14:textId="53DFC78A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încindere</w:t>
      </w:r>
      <w:r w:rsidR="001C1E1B">
        <w:rPr>
          <w:rFonts w:eastAsia="Times New Roman" w:cstheme="minorHAnsi"/>
          <w:sz w:val="24"/>
          <w:szCs w:val="24"/>
          <w:lang w:val="ro-RO"/>
        </w:rPr>
        <w:t>;</w:t>
      </w:r>
    </w:p>
    <w:p w14:paraId="4ED3DD14" w14:textId="4AF6D9CA" w:rsidR="00EE6B22" w:rsidRPr="00EE6B22" w:rsidRDefault="00EE6B22" w:rsidP="00EE6B2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răscoacere</w:t>
      </w:r>
      <w:r w:rsidR="001C1E1B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1C1E1B" w14:paraId="6F41F87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76E9CE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3F453DD" w14:textId="77777777" w:rsidR="001C1E1B" w:rsidRDefault="001C1E1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C1E1B" w14:paraId="2C5CEE5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E5A307" w14:textId="77777777" w:rsidR="001C1E1B" w:rsidRDefault="001C1E1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4AC2D92" w14:textId="7B0E005B" w:rsidR="001C1E1B" w:rsidRDefault="001C1E1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30D51A63" w14:textId="77777777" w:rsidR="00EE6B22" w:rsidRPr="00EE6B22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7A6224CC" w14:textId="77777777" w:rsidR="00EE6B22" w:rsidRPr="00EE6B22" w:rsidRDefault="00EE6B22" w:rsidP="00EE6B22">
      <w:p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6.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După gradul de prelucrare piesele de cherestea poartă denumirea de:</w:t>
      </w:r>
    </w:p>
    <w:p w14:paraId="222AA856" w14:textId="7A39ACFA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cherestea </w:t>
      </w:r>
      <w:r w:rsidR="00BD4326">
        <w:rPr>
          <w:rFonts w:eastAsia="Times New Roman" w:cstheme="minorHAnsi"/>
          <w:sz w:val="24"/>
          <w:szCs w:val="24"/>
          <w:lang w:val="ro-RO"/>
        </w:rPr>
        <w:t>tangențială;</w:t>
      </w:r>
    </w:p>
    <w:p w14:paraId="5988B964" w14:textId="11ADFE44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radială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6D3D1C79" w14:textId="5B002B87" w:rsidR="00EE6B22" w:rsidRP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subscurtă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C7A446B" w14:textId="075F1307" w:rsidR="00EE6B22" w:rsidRDefault="00EE6B22" w:rsidP="00EE6B22">
      <w:pPr>
        <w:numPr>
          <w:ilvl w:val="0"/>
          <w:numId w:val="8"/>
        </w:numPr>
        <w:tabs>
          <w:tab w:val="left" w:pos="720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cherestea tivită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F4243B7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A780984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A11FDCC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568FADC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C2C9DB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6AA83D1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16E378B2" w14:textId="77777777" w:rsidR="00BD4326" w:rsidRDefault="00BD4326" w:rsidP="00EE6B2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599F9D74" w14:textId="553CC1CB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7. 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Umiditatea maximă admisa a  placajelor este :</w:t>
      </w:r>
    </w:p>
    <w:p w14:paraId="5B684A26" w14:textId="72F6ECA5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10%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4AF179EE" w14:textId="05E16E81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12%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2CDF8F68" w14:textId="34590861" w:rsidR="00EE6B22" w:rsidRPr="00EE6B22" w:rsidRDefault="00EE6B22" w:rsidP="00EE6B22">
      <w:pPr>
        <w:numPr>
          <w:ilvl w:val="0"/>
          <w:numId w:val="9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13%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178D4A7F" w14:textId="52452678" w:rsidR="00EE6B22" w:rsidRPr="00EE6B22" w:rsidRDefault="00EE6B22" w:rsidP="00EE6B22">
      <w:pPr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14%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35399984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9B32BD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FF64172" w14:textId="77777777" w:rsidR="00BD4326" w:rsidRDefault="00BD4326" w:rsidP="00BD43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433634E9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C33464" w14:textId="77777777" w:rsidR="00BD4326" w:rsidRDefault="00BD4326" w:rsidP="00BD4326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4BDDF8E" w14:textId="0A305504" w:rsidR="00BD4326" w:rsidRDefault="00BD4326" w:rsidP="00BD43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226FA914" w14:textId="77777777" w:rsidR="00EE6B22" w:rsidRPr="00EE6B22" w:rsidRDefault="00EE6B22" w:rsidP="00BD432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0B62DEC" w14:textId="77777777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8.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Acoperirea unor suprafeţe cu un aspect estetic scăzut se realizează cu:</w:t>
      </w:r>
    </w:p>
    <w:p w14:paraId="580C7F6A" w14:textId="7B3A2370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cherestea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7280E6B0" w14:textId="006E673E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furnir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</w:p>
    <w:p w14:paraId="561EDE54" w14:textId="267B6A33" w:rsidR="00EE6B22" w:rsidRP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panel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  </w:t>
      </w:r>
    </w:p>
    <w:p w14:paraId="79442809" w14:textId="64A5A7A0" w:rsidR="00EE6B22" w:rsidRDefault="00EE6B22" w:rsidP="00EE6B2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placaj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2C9396F6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B9B6BC1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481A49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2D2C5AF3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132313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A356339" w14:textId="0AD0AED0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6C0D43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E99E7AB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9.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 Confecţionarea legăturilor inferioare  de la o  masă se realizează din:</w:t>
      </w:r>
    </w:p>
    <w:p w14:paraId="215972F9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repere din cherestea </w:t>
      </w:r>
    </w:p>
    <w:p w14:paraId="7F9C8B00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furnire</w:t>
      </w:r>
    </w:p>
    <w:p w14:paraId="338D8952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PAL</w:t>
      </w:r>
    </w:p>
    <w:p w14:paraId="57D9CE41" w14:textId="77777777" w:rsidR="00EE6B22" w:rsidRPr="00EE6B22" w:rsidRDefault="00EE6B22" w:rsidP="00EE6B22">
      <w:pPr>
        <w:numPr>
          <w:ilvl w:val="0"/>
          <w:numId w:val="7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repere din panel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1206E7BC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047FCD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2A794DF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01263E3D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DF4DE08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5F69E5E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318C2CA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color w:val="C00000"/>
          <w:sz w:val="24"/>
          <w:szCs w:val="24"/>
          <w:lang w:val="ro-RO" w:eastAsia="ro-RO"/>
        </w:rPr>
      </w:pPr>
    </w:p>
    <w:p w14:paraId="699AF0D7" w14:textId="0B22BD1C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 w:eastAsia="ro-RO"/>
        </w:rPr>
      </w:pPr>
      <w:r w:rsidRPr="00EE6B22">
        <w:rPr>
          <w:rFonts w:eastAsia="Times New Roman" w:cstheme="minorHAnsi"/>
          <w:b/>
          <w:sz w:val="24"/>
          <w:szCs w:val="24"/>
          <w:lang w:val="ro-RO" w:eastAsia="ro-RO"/>
        </w:rPr>
        <w:t>1</w:t>
      </w:r>
      <w:r w:rsidR="00BD4326">
        <w:rPr>
          <w:rFonts w:eastAsia="Times New Roman" w:cstheme="minorHAnsi"/>
          <w:b/>
          <w:sz w:val="24"/>
          <w:szCs w:val="24"/>
          <w:lang w:val="ro-RO" w:eastAsia="ro-RO"/>
        </w:rPr>
        <w:t>0</w:t>
      </w:r>
      <w:r w:rsidRPr="00EE6B22">
        <w:rPr>
          <w:rFonts w:eastAsia="Times New Roman" w:cstheme="minorHAnsi"/>
          <w:sz w:val="24"/>
          <w:szCs w:val="24"/>
          <w:lang w:val="ro-RO" w:eastAsia="ro-RO"/>
        </w:rPr>
        <w:t>. Fibra creaţă se întâlneşte în principal la:</w:t>
      </w:r>
    </w:p>
    <w:p w14:paraId="78165BF1" w14:textId="3A9CDAA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brad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0CD225B7" w14:textId="4EBD8D2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</w:t>
      </w:r>
      <w:r w:rsidRPr="00EE6B22">
        <w:rPr>
          <w:rFonts w:eastAsia="Times New Roman" w:cstheme="minorHAnsi"/>
          <w:sz w:val="24"/>
          <w:szCs w:val="24"/>
          <w:lang w:val="ro-RO"/>
        </w:rPr>
        <w:t>. fag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p w14:paraId="74FD8604" w14:textId="44A851F0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lastRenderedPageBreak/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mahon</w:t>
      </w:r>
      <w:r w:rsidR="00BD4326">
        <w:rPr>
          <w:rFonts w:eastAsia="Times New Roman" w:cstheme="minorHAnsi"/>
          <w:sz w:val="24"/>
          <w:szCs w:val="24"/>
          <w:lang w:val="ro-RO"/>
        </w:rPr>
        <w:t>;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3D0B2B8F" w14:textId="26DBD35F" w:rsid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      d.</w:t>
      </w:r>
      <w:r w:rsidR="00BD4326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EE6B22">
        <w:rPr>
          <w:rFonts w:eastAsia="Times New Roman" w:cstheme="minorHAnsi"/>
          <w:sz w:val="24"/>
          <w:szCs w:val="24"/>
          <w:lang w:val="ro-RO"/>
        </w:rPr>
        <w:t>paltin</w:t>
      </w:r>
      <w:r w:rsidR="00BD4326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BD4326" w14:paraId="0ECDE623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576ACC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BA90913" w14:textId="77777777" w:rsidR="00BD4326" w:rsidRDefault="00BD4326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BD4326" w14:paraId="1C4BE2AA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C028417" w14:textId="77777777" w:rsidR="00BD4326" w:rsidRDefault="00BD4326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79222BF" w14:textId="77777777" w:rsidR="00BD4326" w:rsidRDefault="00BD4326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A48988F" w14:textId="2E1196DE" w:rsidR="00BD4326" w:rsidRDefault="00BD4326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4CC9BAC8" w14:textId="4D202A8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>
        <w:rPr>
          <w:rFonts w:eastAsia="Times New Roman" w:cstheme="minorHAnsi"/>
          <w:b/>
          <w:sz w:val="24"/>
          <w:szCs w:val="24"/>
          <w:lang w:val="ro-RO"/>
        </w:rPr>
        <w:t>1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Temperaturile joase din timpul iernii provoacă defectul: </w:t>
      </w:r>
    </w:p>
    <w:p w14:paraId="720F65FE" w14:textId="660D021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</w:t>
      </w:r>
      <w:r w:rsidRPr="00EE6B22">
        <w:rPr>
          <w:rFonts w:eastAsia="Times New Roman" w:cstheme="minorHAnsi"/>
          <w:sz w:val="24"/>
          <w:szCs w:val="24"/>
          <w:lang w:val="ro-RO"/>
        </w:rPr>
        <w:t>. canelura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53C8AB39" w14:textId="1C162644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curbura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545D7D8D" w14:textId="18C6C67D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fibra înclinată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21A66DE1" w14:textId="1CB95D5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gelivura</w:t>
      </w:r>
      <w:r w:rsidR="009123EF">
        <w:rPr>
          <w:rFonts w:eastAsia="Times New Roman" w:cstheme="minorHAnsi"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7D40453F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3E815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EF58D74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1DD3EB37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AD853D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CDD38AD" w14:textId="77777777" w:rsidR="009123EF" w:rsidRDefault="009123E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08D21A8C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7F511D1C" w14:textId="1E7302B6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9123EF">
        <w:rPr>
          <w:rFonts w:eastAsia="Times New Roman" w:cstheme="minorHAnsi"/>
          <w:b/>
          <w:sz w:val="24"/>
          <w:szCs w:val="24"/>
          <w:lang w:val="ro-RO"/>
        </w:rPr>
        <w:t>2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Coloraţiile anormale de pe suprafaţa lemnului sunt determinate în principal de: </w:t>
      </w:r>
    </w:p>
    <w:p w14:paraId="65D6BA79" w14:textId="7FCA882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ciuperci xilofage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79BCA52C" w14:textId="6FCAED30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 xml:space="preserve">      b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</w:t>
      </w:r>
      <w:r w:rsidR="009123EF">
        <w:rPr>
          <w:rFonts w:eastAsia="Times New Roman" w:cstheme="minorHAnsi"/>
          <w:sz w:val="24"/>
          <w:szCs w:val="24"/>
          <w:lang w:val="ro-RO"/>
        </w:rPr>
        <w:t>carii lemnului;</w:t>
      </w:r>
    </w:p>
    <w:p w14:paraId="5519746E" w14:textId="552F7F45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temperaturi înalte</w:t>
      </w:r>
      <w:r w:rsidR="009123EF">
        <w:rPr>
          <w:rFonts w:eastAsia="Times New Roman" w:cstheme="minorHAnsi"/>
          <w:sz w:val="24"/>
          <w:szCs w:val="24"/>
          <w:lang w:val="ro-RO"/>
        </w:rPr>
        <w:t>;</w:t>
      </w:r>
    </w:p>
    <w:p w14:paraId="4C948C15" w14:textId="1A325748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temperaturi joase</w:t>
      </w:r>
      <w:r w:rsidR="009123EF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9123EF" w14:paraId="2DFA8402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7D5F96A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6CE28A9" w14:textId="77777777" w:rsidR="009123EF" w:rsidRDefault="009123EF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9123EF" w14:paraId="5343D08E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EA7056F" w14:textId="77777777" w:rsidR="009123EF" w:rsidRDefault="009123EF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88862D1" w14:textId="13C3531D" w:rsidR="009123EF" w:rsidRDefault="009123EF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9CEDF96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ab/>
      </w:r>
    </w:p>
    <w:p w14:paraId="0A669FEE" w14:textId="0011CDF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sz w:val="24"/>
          <w:szCs w:val="24"/>
          <w:lang w:val="ro-RO"/>
        </w:rPr>
        <w:t>1</w:t>
      </w:r>
      <w:r w:rsidR="007C1792">
        <w:rPr>
          <w:rFonts w:eastAsia="Times New Roman" w:cstheme="minorHAnsi"/>
          <w:b/>
          <w:sz w:val="24"/>
          <w:szCs w:val="24"/>
          <w:lang w:val="ro-RO"/>
        </w:rPr>
        <w:t>3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. Inima roşie este defectul întâlnit frecvent la arborii din specia: </w:t>
      </w:r>
    </w:p>
    <w:p w14:paraId="1E1229EE" w14:textId="5B932EBD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brad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39DF5957" w14:textId="3874F023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cireş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48733C31" w14:textId="792D42A2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c</w:t>
      </w:r>
      <w:r w:rsidRPr="00EE6B22">
        <w:rPr>
          <w:rFonts w:eastAsia="Times New Roman" w:cstheme="minorHAnsi"/>
          <w:sz w:val="24"/>
          <w:szCs w:val="24"/>
          <w:lang w:val="ro-RO"/>
        </w:rPr>
        <w:t>. fag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053EB63B" w14:textId="77777777" w:rsidR="007C179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 xml:space="preserve">      </w:t>
      </w:r>
      <w:r w:rsidRPr="00EE6B22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plop</w:t>
      </w:r>
      <w:r w:rsidR="007C1792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7C1792" w14:paraId="21E9456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A850BDB" w14:textId="77777777" w:rsidR="007C1792" w:rsidRDefault="007C1792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24A561" w14:textId="77777777" w:rsidR="007C1792" w:rsidRDefault="007C1792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7C1792" w14:paraId="7F7A183F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17EE4A" w14:textId="77777777" w:rsidR="007C1792" w:rsidRDefault="007C1792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A1D4201" w14:textId="6062BCD6" w:rsidR="007C1792" w:rsidRDefault="007C1792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DDEC2E9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ro-RO"/>
        </w:rPr>
      </w:pPr>
    </w:p>
    <w:p w14:paraId="65E86183" w14:textId="0135357B" w:rsidR="00EE6B22" w:rsidRPr="00EE6B22" w:rsidRDefault="00EE6B22" w:rsidP="00EE6B2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="005E3C3B">
        <w:rPr>
          <w:rFonts w:eastAsia="Times New Roman" w:cstheme="minorHAnsi"/>
          <w:b/>
          <w:bCs/>
          <w:sz w:val="24"/>
          <w:szCs w:val="24"/>
          <w:lang w:val="ro-RO"/>
        </w:rPr>
        <w:t>4</w:t>
      </w:r>
      <w:r w:rsidRPr="00EE6B22">
        <w:rPr>
          <w:rFonts w:eastAsia="Times New Roman" w:cstheme="minorHAnsi"/>
          <w:b/>
          <w:bCs/>
          <w:sz w:val="24"/>
          <w:szCs w:val="24"/>
          <w:lang w:val="ro-RO"/>
        </w:rPr>
        <w:t>.</w:t>
      </w:r>
      <w:r w:rsidRPr="00EE6B22">
        <w:rPr>
          <w:rFonts w:eastAsia="Times New Roman" w:cstheme="minorHAnsi"/>
          <w:sz w:val="24"/>
          <w:szCs w:val="24"/>
          <w:lang w:val="ro-RO"/>
        </w:rPr>
        <w:t xml:space="preserve"> Inelele anuale apar sub forma unor linii paralele în:</w:t>
      </w:r>
    </w:p>
    <w:p w14:paraId="1EF1C060" w14:textId="1FD3559F" w:rsidR="00EE6B22" w:rsidRPr="00EE6B22" w:rsidRDefault="007C179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toate </w:t>
      </w:r>
      <w:r w:rsidR="00EE6B22" w:rsidRPr="00EE6B22">
        <w:rPr>
          <w:rFonts w:eastAsia="Times New Roman" w:cstheme="minorHAnsi"/>
          <w:sz w:val="24"/>
          <w:szCs w:val="24"/>
          <w:lang w:val="ro-RO"/>
        </w:rPr>
        <w:t>secţiun</w:t>
      </w:r>
      <w:r>
        <w:rPr>
          <w:rFonts w:eastAsia="Times New Roman" w:cstheme="minorHAnsi"/>
          <w:sz w:val="24"/>
          <w:szCs w:val="24"/>
          <w:lang w:val="ro-RO"/>
        </w:rPr>
        <w:t>ile;</w:t>
      </w:r>
    </w:p>
    <w:p w14:paraId="3B6DD7ED" w14:textId="3B4CA0F4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tangenţială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000169A8" w14:textId="05C78DEE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transversală</w:t>
      </w:r>
      <w:r w:rsidR="007C1792">
        <w:rPr>
          <w:rFonts w:eastAsia="Times New Roman" w:cstheme="minorHAnsi"/>
          <w:sz w:val="24"/>
          <w:szCs w:val="24"/>
          <w:lang w:val="ro-RO"/>
        </w:rPr>
        <w:t>;</w:t>
      </w:r>
    </w:p>
    <w:p w14:paraId="513EFB3E" w14:textId="539C9C68" w:rsidR="00EE6B22" w:rsidRPr="00EE6B22" w:rsidRDefault="00EE6B22" w:rsidP="00EE6B22">
      <w:pPr>
        <w:numPr>
          <w:ilvl w:val="1"/>
          <w:numId w:val="11"/>
        </w:numPr>
        <w:spacing w:after="0" w:line="240" w:lineRule="auto"/>
        <w:contextualSpacing/>
        <w:rPr>
          <w:rFonts w:eastAsia="Times New Roman" w:cstheme="minorHAnsi"/>
          <w:sz w:val="24"/>
          <w:szCs w:val="24"/>
          <w:lang w:val="ro-RO"/>
        </w:rPr>
      </w:pPr>
      <w:r w:rsidRPr="00EE6B22">
        <w:rPr>
          <w:rFonts w:eastAsia="Times New Roman" w:cstheme="minorHAnsi"/>
          <w:sz w:val="24"/>
          <w:szCs w:val="24"/>
          <w:lang w:val="ro-RO"/>
        </w:rPr>
        <w:t>secţiune radială</w:t>
      </w:r>
      <w:r w:rsidR="007C1792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E3C3B" w14:paraId="1E281A85" w14:textId="77777777" w:rsidTr="00F5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F2B8096" w14:textId="77777777" w:rsidR="005E3C3B" w:rsidRDefault="005E3C3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036887"/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2F0E257" w14:textId="77777777" w:rsidR="005E3C3B" w:rsidRDefault="005E3C3B" w:rsidP="00F504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E3C3B" w14:paraId="55DC3764" w14:textId="77777777" w:rsidTr="00F5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8E1DFD" w14:textId="77777777" w:rsidR="005E3C3B" w:rsidRDefault="005E3C3B" w:rsidP="00F5047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E2112D3" w14:textId="6D098201" w:rsidR="005E3C3B" w:rsidRDefault="005E3C3B" w:rsidP="00F50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  <w:bookmarkEnd w:id="1"/>
    </w:tbl>
    <w:p w14:paraId="24C4D30F" w14:textId="77777777" w:rsidR="005318ED" w:rsidRDefault="005318ED" w:rsidP="005318ED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</w:p>
    <w:p w14:paraId="00D9A035" w14:textId="3134978E" w:rsidR="005318ED" w:rsidRPr="005318ED" w:rsidRDefault="005318ED" w:rsidP="005318ED">
      <w:pPr>
        <w:pStyle w:val="ListParagraph"/>
        <w:ind w:left="0"/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b/>
          <w:bCs/>
          <w:lang w:val="ro-RO"/>
        </w:rPr>
        <w:t>15.</w:t>
      </w:r>
      <w:r w:rsidRPr="005318ED">
        <w:rPr>
          <w:rFonts w:asciiTheme="minorHAnsi" w:hAnsiTheme="minorHAnsi" w:cstheme="minorHAnsi"/>
          <w:lang w:val="ro-RO"/>
        </w:rPr>
        <w:t xml:space="preserve"> Cheresteaua ce are ambele canturi tăiate la ferăstrău pe toată lungimea lor, este:</w:t>
      </w:r>
    </w:p>
    <w:p w14:paraId="37E3CFBF" w14:textId="481AD6EC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netivită</w:t>
      </w:r>
      <w:r>
        <w:rPr>
          <w:rFonts w:asciiTheme="minorHAnsi" w:hAnsiTheme="minorHAnsi" w:cstheme="minorHAnsi"/>
          <w:lang w:val="ro-RO"/>
        </w:rPr>
        <w:t>;</w:t>
      </w:r>
    </w:p>
    <w:p w14:paraId="39A59899" w14:textId="48B3EF34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semitivită</w:t>
      </w:r>
      <w:r>
        <w:rPr>
          <w:rFonts w:asciiTheme="minorHAnsi" w:hAnsiTheme="minorHAnsi" w:cstheme="minorHAnsi"/>
          <w:lang w:val="ro-RO"/>
        </w:rPr>
        <w:t>;</w:t>
      </w:r>
    </w:p>
    <w:p w14:paraId="20DBEC17" w14:textId="39EC8511" w:rsidR="005318ED" w:rsidRPr="005318ED" w:rsidRDefault="005318ED" w:rsidP="005318ED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subscurtă</w:t>
      </w:r>
      <w:r>
        <w:rPr>
          <w:rFonts w:asciiTheme="minorHAnsi" w:hAnsiTheme="minorHAnsi" w:cstheme="minorHAnsi"/>
          <w:lang w:val="ro-RO"/>
        </w:rPr>
        <w:t>;</w:t>
      </w:r>
    </w:p>
    <w:p w14:paraId="2FFD0546" w14:textId="0D5E3E3D" w:rsidR="005318ED" w:rsidRDefault="005318ED" w:rsidP="005318ED">
      <w:pPr>
        <w:pStyle w:val="ListParagraph"/>
        <w:numPr>
          <w:ilvl w:val="1"/>
          <w:numId w:val="12"/>
        </w:numPr>
        <w:tabs>
          <w:tab w:val="num" w:pos="720"/>
        </w:tabs>
        <w:contextualSpacing/>
        <w:jc w:val="both"/>
        <w:rPr>
          <w:rFonts w:asciiTheme="minorHAnsi" w:hAnsiTheme="minorHAnsi" w:cstheme="minorHAnsi"/>
          <w:lang w:val="ro-RO"/>
        </w:rPr>
      </w:pPr>
      <w:r w:rsidRPr="005318ED">
        <w:rPr>
          <w:rFonts w:asciiTheme="minorHAnsi" w:hAnsiTheme="minorHAnsi" w:cstheme="minorHAnsi"/>
          <w:lang w:val="ro-RO"/>
        </w:rPr>
        <w:t>cherestea tivită</w:t>
      </w:r>
      <w:r>
        <w:rPr>
          <w:rFonts w:asciiTheme="minorHAnsi" w:hAnsiTheme="minorHAnsi" w:cstheme="minorHAnsi"/>
          <w:lang w:val="ro-RO"/>
        </w:rPr>
        <w:t>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318ED" w14:paraId="425E4877" w14:textId="77777777" w:rsidTr="00190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2169D2F" w14:textId="77777777" w:rsidR="005318ED" w:rsidRDefault="005318ED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8990B96" w14:textId="77777777" w:rsidR="005318ED" w:rsidRDefault="005318ED" w:rsidP="00190F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318ED" w14:paraId="1FF4D6DD" w14:textId="77777777" w:rsidTr="00190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0EE84E" w14:textId="77777777" w:rsidR="005318ED" w:rsidRDefault="005318ED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4F2C177" w14:textId="77777777" w:rsidR="005318ED" w:rsidRDefault="005318ED" w:rsidP="00190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73866E58" w14:textId="3C6B6361" w:rsidR="005318ED" w:rsidRDefault="005318ED" w:rsidP="005318ED">
      <w:pPr>
        <w:tabs>
          <w:tab w:val="num" w:pos="720"/>
        </w:tabs>
        <w:contextualSpacing/>
        <w:jc w:val="both"/>
        <w:rPr>
          <w:rFonts w:cstheme="minorHAnsi"/>
          <w:lang w:val="ro-RO"/>
        </w:rPr>
      </w:pPr>
    </w:p>
    <w:p w14:paraId="334C7EA2" w14:textId="77777777" w:rsidR="002E4948" w:rsidRDefault="002E4948" w:rsidP="006C2E4F">
      <w:pPr>
        <w:spacing w:after="0" w:line="240" w:lineRule="auto"/>
        <w:jc w:val="both"/>
        <w:rPr>
          <w:rFonts w:cstheme="minorHAnsi"/>
          <w:b/>
          <w:bCs/>
          <w:lang w:val="ro-RO"/>
        </w:rPr>
      </w:pPr>
    </w:p>
    <w:p w14:paraId="433750DA" w14:textId="40D7D67E" w:rsidR="006C2E4F" w:rsidRPr="006C2E4F" w:rsidRDefault="006C2E4F" w:rsidP="006C2E4F">
      <w:pPr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cstheme="minorHAnsi"/>
          <w:b/>
          <w:bCs/>
          <w:lang w:val="ro-RO"/>
        </w:rPr>
        <w:lastRenderedPageBreak/>
        <w:t>16.</w:t>
      </w:r>
      <w:r w:rsidRPr="006C2E4F">
        <w:rPr>
          <w:rFonts w:cstheme="minorHAnsi"/>
          <w:lang w:val="ro-RO"/>
        </w:rPr>
        <w:t xml:space="preserve"> </w:t>
      </w:r>
      <w:r w:rsidRPr="006C2E4F">
        <w:rPr>
          <w:rFonts w:eastAsia="Times New Roman" w:cstheme="minorHAnsi"/>
          <w:iCs/>
          <w:sz w:val="24"/>
          <w:szCs w:val="24"/>
          <w:lang w:val="ro-RO"/>
        </w:rPr>
        <w:t>Granulaţia hârtiei abrazive se referă la:</w:t>
      </w:r>
    </w:p>
    <w:p w14:paraId="3C25A25F" w14:textId="24ACDDC9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distribuţia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0AD2F4ED" w14:textId="16C528FC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duritatea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5A0AD67A" w14:textId="24C21188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mărimea granulelor</w:t>
      </w:r>
      <w:r>
        <w:rPr>
          <w:rFonts w:eastAsia="Times New Roman" w:cstheme="minorHAnsi"/>
          <w:iCs/>
          <w:sz w:val="24"/>
          <w:szCs w:val="24"/>
          <w:lang w:val="ro-RO"/>
        </w:rPr>
        <w:t>;</w:t>
      </w:r>
    </w:p>
    <w:p w14:paraId="6CD2F0DE" w14:textId="12FC0374" w:rsidR="006C2E4F" w:rsidRPr="006C2E4F" w:rsidRDefault="006C2E4F" w:rsidP="006C2E4F">
      <w:pPr>
        <w:numPr>
          <w:ilvl w:val="1"/>
          <w:numId w:val="13"/>
        </w:numPr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val="ro-RO"/>
        </w:rPr>
      </w:pPr>
      <w:r w:rsidRPr="006C2E4F">
        <w:rPr>
          <w:rFonts w:eastAsia="Times New Roman" w:cstheme="minorHAnsi"/>
          <w:iCs/>
          <w:sz w:val="24"/>
          <w:szCs w:val="24"/>
          <w:lang w:val="ro-RO"/>
        </w:rPr>
        <w:t>orientarea granulelo</w:t>
      </w:r>
      <w:r>
        <w:rPr>
          <w:rFonts w:eastAsia="Times New Roman" w:cstheme="minorHAnsi"/>
          <w:iCs/>
          <w:sz w:val="24"/>
          <w:szCs w:val="24"/>
          <w:lang w:val="ro-RO"/>
        </w:rPr>
        <w:t>r.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6C2E4F" w14:paraId="31535885" w14:textId="77777777" w:rsidTr="00190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32496FB" w14:textId="77777777" w:rsidR="006C2E4F" w:rsidRDefault="006C2E4F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DC107C1" w14:textId="77777777" w:rsidR="006C2E4F" w:rsidRDefault="006C2E4F" w:rsidP="00190F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6C2E4F" w14:paraId="5A4414D8" w14:textId="77777777" w:rsidTr="00190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577C540" w14:textId="77777777" w:rsidR="006C2E4F" w:rsidRDefault="006C2E4F" w:rsidP="00190FD2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ED70769" w14:textId="326F0AFC" w:rsidR="006C2E4F" w:rsidRDefault="0038405E" w:rsidP="00190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7ED0538E" w14:textId="736F59B9" w:rsidR="006C2E4F" w:rsidRPr="006C2E4F" w:rsidRDefault="006C2E4F" w:rsidP="006C2E4F">
      <w:pPr>
        <w:tabs>
          <w:tab w:val="num" w:pos="720"/>
        </w:tabs>
        <w:spacing w:after="0" w:line="240" w:lineRule="auto"/>
        <w:contextualSpacing/>
        <w:jc w:val="both"/>
        <w:rPr>
          <w:rFonts w:cstheme="minorHAnsi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F6E19"/>
    <w:multiLevelType w:val="hybridMultilevel"/>
    <w:tmpl w:val="B510AB46"/>
    <w:lvl w:ilvl="0" w:tplc="1DE64E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9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10"/>
  </w:num>
  <w:num w:numId="12">
    <w:abstractNumId w:val="13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1C1E1B"/>
    <w:rsid w:val="0023009D"/>
    <w:rsid w:val="00266B9A"/>
    <w:rsid w:val="002E4948"/>
    <w:rsid w:val="00317D9D"/>
    <w:rsid w:val="00344048"/>
    <w:rsid w:val="0038405E"/>
    <w:rsid w:val="00403074"/>
    <w:rsid w:val="00434586"/>
    <w:rsid w:val="0050247F"/>
    <w:rsid w:val="005318ED"/>
    <w:rsid w:val="005821D9"/>
    <w:rsid w:val="005833B8"/>
    <w:rsid w:val="005E3C3B"/>
    <w:rsid w:val="006C2E4F"/>
    <w:rsid w:val="006C2E7B"/>
    <w:rsid w:val="007C1792"/>
    <w:rsid w:val="007C752E"/>
    <w:rsid w:val="009123EF"/>
    <w:rsid w:val="00B74A8A"/>
    <w:rsid w:val="00B74F16"/>
    <w:rsid w:val="00BD4326"/>
    <w:rsid w:val="00BF3FC2"/>
    <w:rsid w:val="00CB3E5E"/>
    <w:rsid w:val="00EE6B22"/>
    <w:rsid w:val="00E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19</cp:revision>
  <dcterms:created xsi:type="dcterms:W3CDTF">2021-09-20T09:22:00Z</dcterms:created>
  <dcterms:modified xsi:type="dcterms:W3CDTF">2021-10-03T16:15:00Z</dcterms:modified>
</cp:coreProperties>
</file>