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r w:rsidRPr="008B7124">
              <w:rPr>
                <w:rFonts w:ascii="Arial" w:hAnsi="Arial" w:cs="Arial"/>
              </w:rPr>
              <w:t>INDUSTRIE ALIMENTARĂ</w:t>
            </w: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</w:tcPr>
          <w:p w:rsidR="00817017" w:rsidRPr="008B7124" w:rsidRDefault="00817017" w:rsidP="00946385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817017" w:rsidRPr="00A9230E" w:rsidRDefault="00817017" w:rsidP="00C2787A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</w:tcPr>
          <w:p w:rsidR="00BE0E8A" w:rsidRDefault="00BE0E8A" w:rsidP="00946385">
            <w:pPr>
              <w:jc w:val="both"/>
              <w:rPr>
                <w:rFonts w:ascii="Arial" w:hAnsi="Arial" w:cs="Arial"/>
              </w:rPr>
            </w:pPr>
          </w:p>
          <w:p w:rsidR="00817017" w:rsidRPr="00BE0E8A" w:rsidRDefault="00BE0E8A" w:rsidP="00BE0E8A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>ANALIZE SPECIFICE LA OBTINEREA PRODUSELOR DE ORIGINE ANIMALĂ</w:t>
            </w: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</w:tcPr>
          <w:p w:rsidR="00817017" w:rsidRPr="008B7124" w:rsidRDefault="00C2787A" w:rsidP="00946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  <w:r w:rsidR="0040481E">
              <w:rPr>
                <w:rFonts w:ascii="Arial" w:hAnsi="Arial" w:cs="Arial"/>
              </w:rPr>
              <w:t>I</w:t>
            </w:r>
          </w:p>
        </w:tc>
      </w:tr>
    </w:tbl>
    <w:p w:rsidR="002A14DA" w:rsidRDefault="002A14DA"/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 Aparatul din figura de mai jos este un </w:t>
      </w:r>
      <w:r w:rsidRPr="00CD14E7">
        <w:rPr>
          <w:rFonts w:ascii="Arial" w:hAnsi="Arial" w:cs="Arial"/>
          <w:b/>
          <w:sz w:val="24"/>
          <w:szCs w:val="24"/>
          <w:lang w:val="ro-RO"/>
        </w:rPr>
        <w:t>lactofiltru</w:t>
      </w:r>
      <w:r w:rsidRPr="00CD14E7">
        <w:rPr>
          <w:rFonts w:ascii="Arial" w:hAnsi="Arial" w:cs="Arial"/>
          <w:sz w:val="24"/>
          <w:szCs w:val="24"/>
          <w:lang w:val="ro-RO"/>
        </w:rPr>
        <w:t>. Răspundeţi urmatoarelor cerinţe:</w:t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  <w:t>12p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6"/>
        <w:gridCol w:w="4110"/>
      </w:tblGrid>
      <w:tr w:rsidR="00817017" w:rsidRPr="00CD14E7" w:rsidTr="00946385">
        <w:tc>
          <w:tcPr>
            <w:tcW w:w="4428" w:type="dxa"/>
          </w:tcPr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330D9B6D" wp14:editId="2C107020">
                  <wp:extent cx="3324225" cy="389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a. Precizaţi pentru analiza cărui produs alimentar se foloseşte acest aparat.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b. Explicaţi principiul metodei de determinare a gradului de impurificare.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c. Indicaţi modul de apreciere al gradului de impurificare al produsului.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81701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 de dificultate: mediu</w:t>
      </w:r>
    </w:p>
    <w:p w:rsidR="00817017" w:rsidRDefault="00817017" w:rsidP="0081701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1C61D3" w:rsidRDefault="00817017" w:rsidP="0081701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</w:r>
    </w:p>
    <w:p w:rsidR="001C61D3" w:rsidRDefault="001C61D3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:rsidR="00817017" w:rsidRPr="00CD14E7" w:rsidRDefault="00817017" w:rsidP="00817017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ro-RO"/>
        </w:rPr>
      </w:pPr>
      <w:bookmarkStart w:id="0" w:name="_GoBack"/>
      <w:bookmarkEnd w:id="0"/>
      <w:r w:rsidRPr="00CD14E7">
        <w:rPr>
          <w:rFonts w:ascii="Arial" w:hAnsi="Arial" w:cs="Arial"/>
          <w:b/>
          <w:i/>
          <w:sz w:val="24"/>
          <w:szCs w:val="24"/>
          <w:lang w:val="ro-RO"/>
        </w:rPr>
        <w:lastRenderedPageBreak/>
        <w:t>Barem de corectare şi notare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a.(2p) </w:t>
      </w:r>
      <w:r w:rsidRPr="00CD14E7">
        <w:rPr>
          <w:rFonts w:ascii="Arial" w:hAnsi="Arial" w:cs="Arial"/>
          <w:sz w:val="24"/>
          <w:szCs w:val="24"/>
          <w:lang w:val="ro-RO"/>
        </w:rPr>
        <w:t>Produsul pentru analiza căruia se foloseşte</w:t>
      </w: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lactofiltrul este </w:t>
      </w:r>
      <w:r w:rsidRPr="00CD14E7">
        <w:rPr>
          <w:rFonts w:ascii="Arial" w:hAnsi="Arial" w:cs="Arial"/>
          <w:i/>
          <w:sz w:val="24"/>
          <w:szCs w:val="24"/>
          <w:lang w:val="ro-RO"/>
        </w:rPr>
        <w:t>laptele de consum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 integral sau smântânit.     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>Pentru răspuns corect şi complet se acordă</w:t>
      </w:r>
      <w:r w:rsidRPr="00CD14E7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r w:rsidRPr="00CD14E7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2 p. 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incorect sau lipsa acestuia, </w:t>
      </w:r>
      <w:r w:rsidRPr="00CD14E7">
        <w:rPr>
          <w:rFonts w:ascii="Arial" w:eastAsia="MS Mincho" w:hAnsi="Arial" w:cs="Arial"/>
          <w:b/>
          <w:sz w:val="24"/>
          <w:szCs w:val="24"/>
          <w:lang w:val="ro-RO" w:eastAsia="ja-JP"/>
        </w:rPr>
        <w:t>0 p</w:t>
      </w:r>
      <w:r w:rsidRPr="00CD14E7">
        <w:rPr>
          <w:rFonts w:ascii="Arial" w:eastAsia="MS Mincho" w:hAnsi="Arial" w:cs="Arial"/>
          <w:sz w:val="24"/>
          <w:szCs w:val="24"/>
          <w:lang w:val="ro-RO" w:eastAsia="ja-JP"/>
        </w:rPr>
        <w:t xml:space="preserve">. 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b.  (2p) </w:t>
      </w:r>
      <w:r w:rsidRPr="00CD14E7">
        <w:rPr>
          <w:rFonts w:ascii="Arial" w:hAnsi="Arial" w:cs="Arial"/>
          <w:sz w:val="24"/>
          <w:szCs w:val="24"/>
          <w:lang w:val="ro-RO"/>
        </w:rPr>
        <w:t>Metoda constă în filtrarea laptelui de consum cu ajutorul unui lactofiltru şi aprecierea gradului de impurificare mecanică prin compararea rondelei folosite la filtrare cu etaloanele avizate.</w:t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c. (8p)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Prin compararea rondelei după filtrarea probei cu etalonul, se apreciază patru grade de impurificare a laptelui, după cum urmează: 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0 - rondeaua este curată, fără impurităţi. Apreciere: lapte curat;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 - rondeaua prezintă un nr. redus de impurităţi sub formă de puncte situate în zona de mijloc. Apreciere: lapte bun;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II - rondeaua prezintă un nr. redus de impurităţi de diferite forme şi mărimi situate în zona de mijloc. Apreciere: lapte satisfăcător;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III - rondeaua prezintă un nr. foarte mare de impurităţi de diferite forme şi mărimi. Rondeaua are culoare galbenă sau galben - închis. Apreciere: lapte murdar.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Default="00817017"/>
    <w:sectPr w:rsidR="00817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A2"/>
    <w:rsid w:val="001C61D3"/>
    <w:rsid w:val="002A14DA"/>
    <w:rsid w:val="0040481E"/>
    <w:rsid w:val="00817017"/>
    <w:rsid w:val="00BE0E8A"/>
    <w:rsid w:val="00C2787A"/>
    <w:rsid w:val="00F358A2"/>
    <w:rsid w:val="00FD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55D41A-736A-4C3D-BF62-912F2228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7</cp:revision>
  <dcterms:created xsi:type="dcterms:W3CDTF">2021-10-27T17:01:00Z</dcterms:created>
  <dcterms:modified xsi:type="dcterms:W3CDTF">2022-08-23T07:46:00Z</dcterms:modified>
</cp:coreProperties>
</file>