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7C2534" w:rsidRPr="006B5321" w:rsidTr="007C2534">
        <w:tc>
          <w:tcPr>
            <w:tcW w:w="4675" w:type="dxa"/>
          </w:tcPr>
          <w:p w:rsidR="007C2534" w:rsidRPr="006B5321" w:rsidRDefault="007C2534">
            <w:pPr>
              <w:rPr>
                <w:rFonts w:ascii="Arial" w:hAnsi="Arial" w:cs="Arial"/>
              </w:rPr>
            </w:pPr>
            <w:proofErr w:type="spellStart"/>
            <w:r w:rsidRPr="006B5321">
              <w:rPr>
                <w:rFonts w:ascii="Arial" w:hAnsi="Arial" w:cs="Arial"/>
              </w:rPr>
              <w:t>Domeniul</w:t>
            </w:r>
            <w:proofErr w:type="spellEnd"/>
            <w:r w:rsidRPr="006B5321">
              <w:rPr>
                <w:rFonts w:ascii="Arial" w:hAnsi="Arial" w:cs="Arial"/>
              </w:rPr>
              <w:t xml:space="preserve"> de </w:t>
            </w:r>
            <w:proofErr w:type="spellStart"/>
            <w:r w:rsidRPr="006B5321">
              <w:rPr>
                <w:rFonts w:ascii="Arial" w:hAnsi="Arial" w:cs="Arial"/>
              </w:rPr>
              <w:t>preg</w:t>
            </w:r>
            <w:r w:rsidR="00D46986" w:rsidRPr="006B5321">
              <w:rPr>
                <w:rFonts w:ascii="Arial" w:hAnsi="Arial" w:cs="Arial"/>
              </w:rPr>
              <w:t>ă</w:t>
            </w:r>
            <w:r w:rsidRPr="006B5321">
              <w:rPr>
                <w:rFonts w:ascii="Arial" w:hAnsi="Arial" w:cs="Arial"/>
              </w:rPr>
              <w:t>tire</w:t>
            </w:r>
            <w:proofErr w:type="spellEnd"/>
            <w:r w:rsidRPr="006B5321">
              <w:rPr>
                <w:rFonts w:ascii="Arial" w:hAnsi="Arial" w:cs="Arial"/>
              </w:rPr>
              <w:t xml:space="preserve"> </w:t>
            </w:r>
            <w:proofErr w:type="spellStart"/>
            <w:r w:rsidRPr="006B5321">
              <w:rPr>
                <w:rFonts w:ascii="Arial" w:hAnsi="Arial" w:cs="Arial"/>
              </w:rPr>
              <w:t>profesional</w:t>
            </w:r>
            <w:r w:rsidR="00D46986" w:rsidRPr="006B5321">
              <w:rPr>
                <w:rFonts w:ascii="Arial" w:hAnsi="Arial" w:cs="Arial"/>
              </w:rPr>
              <w:t>ă</w:t>
            </w:r>
            <w:proofErr w:type="spellEnd"/>
          </w:p>
        </w:tc>
        <w:tc>
          <w:tcPr>
            <w:tcW w:w="4675" w:type="dxa"/>
          </w:tcPr>
          <w:p w:rsidR="007C2534" w:rsidRPr="006B5321" w:rsidRDefault="007C2534">
            <w:pPr>
              <w:rPr>
                <w:rFonts w:ascii="Arial" w:hAnsi="Arial" w:cs="Arial"/>
              </w:rPr>
            </w:pPr>
            <w:proofErr w:type="spellStart"/>
            <w:r w:rsidRPr="006B5321">
              <w:rPr>
                <w:rFonts w:ascii="Arial" w:hAnsi="Arial" w:cs="Arial"/>
              </w:rPr>
              <w:t>Industrie</w:t>
            </w:r>
            <w:proofErr w:type="spellEnd"/>
            <w:r w:rsidRPr="006B5321">
              <w:rPr>
                <w:rFonts w:ascii="Arial" w:hAnsi="Arial" w:cs="Arial"/>
              </w:rPr>
              <w:t xml:space="preserve"> </w:t>
            </w:r>
            <w:proofErr w:type="spellStart"/>
            <w:r w:rsidRPr="006B5321">
              <w:rPr>
                <w:rFonts w:ascii="Arial" w:hAnsi="Arial" w:cs="Arial"/>
              </w:rPr>
              <w:t>alimentar</w:t>
            </w:r>
            <w:r w:rsidR="00D46986" w:rsidRPr="006B5321">
              <w:rPr>
                <w:rFonts w:ascii="Arial" w:hAnsi="Arial" w:cs="Arial"/>
              </w:rPr>
              <w:t>ă</w:t>
            </w:r>
            <w:proofErr w:type="spellEnd"/>
          </w:p>
        </w:tc>
      </w:tr>
      <w:tr w:rsidR="007C2534" w:rsidRPr="006B5321" w:rsidTr="007C2534">
        <w:tc>
          <w:tcPr>
            <w:tcW w:w="4675" w:type="dxa"/>
          </w:tcPr>
          <w:p w:rsidR="007C2534" w:rsidRPr="006B5321" w:rsidRDefault="007C2534">
            <w:pPr>
              <w:rPr>
                <w:rFonts w:ascii="Arial" w:hAnsi="Arial" w:cs="Arial"/>
              </w:rPr>
            </w:pPr>
            <w:proofErr w:type="spellStart"/>
            <w:r w:rsidRPr="006B5321">
              <w:rPr>
                <w:rFonts w:ascii="Arial" w:hAnsi="Arial" w:cs="Arial"/>
              </w:rPr>
              <w:t>Calificarea</w:t>
            </w:r>
            <w:proofErr w:type="spellEnd"/>
            <w:r w:rsidRPr="006B5321">
              <w:rPr>
                <w:rFonts w:ascii="Arial" w:hAnsi="Arial" w:cs="Arial"/>
              </w:rPr>
              <w:t xml:space="preserve"> </w:t>
            </w:r>
            <w:proofErr w:type="spellStart"/>
            <w:r w:rsidRPr="006B5321">
              <w:rPr>
                <w:rFonts w:ascii="Arial" w:hAnsi="Arial" w:cs="Arial"/>
              </w:rPr>
              <w:t>profesional</w:t>
            </w:r>
            <w:r w:rsidR="00D46986" w:rsidRPr="006B5321">
              <w:rPr>
                <w:rFonts w:ascii="Arial" w:hAnsi="Arial" w:cs="Arial"/>
              </w:rPr>
              <w:t>ă</w:t>
            </w:r>
            <w:proofErr w:type="spellEnd"/>
          </w:p>
        </w:tc>
        <w:tc>
          <w:tcPr>
            <w:tcW w:w="4675" w:type="dxa"/>
          </w:tcPr>
          <w:p w:rsidR="007C2534" w:rsidRPr="006B5321" w:rsidRDefault="001875C9" w:rsidP="007C253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7C2534" w:rsidRPr="006B5321">
              <w:rPr>
                <w:rFonts w:ascii="Arial" w:hAnsi="Arial" w:cs="Arial"/>
              </w:rPr>
              <w:t xml:space="preserve">. </w:t>
            </w:r>
            <w:proofErr w:type="spellStart"/>
            <w:r w:rsidR="007C2534" w:rsidRPr="006B5321">
              <w:rPr>
                <w:rFonts w:ascii="Arial" w:hAnsi="Arial" w:cs="Arial"/>
              </w:rPr>
              <w:t>Tehnician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în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industria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alimentară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fermentativă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şi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în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prelucrarea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legumelor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şi</w:t>
            </w:r>
            <w:proofErr w:type="spellEnd"/>
            <w:r w:rsidR="007C2534" w:rsidRPr="006B5321">
              <w:rPr>
                <w:rFonts w:ascii="Arial" w:hAnsi="Arial" w:cs="Arial"/>
              </w:rPr>
              <w:t xml:space="preserve"> </w:t>
            </w:r>
            <w:proofErr w:type="spellStart"/>
            <w:r w:rsidR="007C2534" w:rsidRPr="006B5321">
              <w:rPr>
                <w:rFonts w:ascii="Arial" w:hAnsi="Arial" w:cs="Arial"/>
              </w:rPr>
              <w:t>fructelor</w:t>
            </w:r>
            <w:proofErr w:type="spellEnd"/>
          </w:p>
          <w:p w:rsidR="007C2534" w:rsidRPr="006B5321" w:rsidRDefault="007C2534" w:rsidP="007C2534">
            <w:pPr>
              <w:rPr>
                <w:rFonts w:ascii="Arial" w:hAnsi="Arial" w:cs="Arial"/>
              </w:rPr>
            </w:pPr>
          </w:p>
        </w:tc>
      </w:tr>
      <w:tr w:rsidR="007C2534" w:rsidRPr="006B5321" w:rsidTr="007C2534">
        <w:tc>
          <w:tcPr>
            <w:tcW w:w="4675" w:type="dxa"/>
          </w:tcPr>
          <w:p w:rsidR="007C2534" w:rsidRPr="006B5321" w:rsidRDefault="007C2534">
            <w:pPr>
              <w:rPr>
                <w:rFonts w:ascii="Arial" w:hAnsi="Arial" w:cs="Arial"/>
              </w:rPr>
            </w:pPr>
            <w:proofErr w:type="spellStart"/>
            <w:r w:rsidRPr="006B5321">
              <w:rPr>
                <w:rFonts w:ascii="Arial" w:hAnsi="Arial" w:cs="Arial"/>
              </w:rPr>
              <w:t>Modulul</w:t>
            </w:r>
            <w:proofErr w:type="spellEnd"/>
            <w:r w:rsidRPr="006B5321">
              <w:rPr>
                <w:rFonts w:ascii="Arial" w:hAnsi="Arial" w:cs="Arial"/>
              </w:rPr>
              <w:t xml:space="preserve"> </w:t>
            </w:r>
          </w:p>
        </w:tc>
        <w:tc>
          <w:tcPr>
            <w:tcW w:w="4675" w:type="dxa"/>
          </w:tcPr>
          <w:p w:rsidR="00294863" w:rsidRPr="006B5321" w:rsidRDefault="007C2534" w:rsidP="00417195">
            <w:pPr>
              <w:rPr>
                <w:rFonts w:ascii="Arial" w:hAnsi="Arial" w:cs="Arial"/>
              </w:rPr>
            </w:pPr>
            <w:r w:rsidRPr="006B5321">
              <w:rPr>
                <w:rFonts w:ascii="Arial" w:hAnsi="Arial" w:cs="Arial"/>
              </w:rPr>
              <w:t>MOD</w:t>
            </w:r>
            <w:r w:rsidR="001875C9">
              <w:rPr>
                <w:rFonts w:ascii="Arial" w:hAnsi="Arial" w:cs="Arial"/>
              </w:rPr>
              <w:t xml:space="preserve">UL III </w:t>
            </w:r>
            <w:proofErr w:type="spellStart"/>
            <w:r w:rsidR="001875C9">
              <w:rPr>
                <w:rFonts w:ascii="Arial" w:hAnsi="Arial" w:cs="Arial"/>
              </w:rPr>
              <w:t>Fabricarea</w:t>
            </w:r>
            <w:proofErr w:type="spellEnd"/>
            <w:r w:rsidR="001875C9">
              <w:rPr>
                <w:rFonts w:ascii="Arial" w:hAnsi="Arial" w:cs="Arial"/>
              </w:rPr>
              <w:t xml:space="preserve"> </w:t>
            </w:r>
            <w:proofErr w:type="spellStart"/>
            <w:r w:rsidR="001875C9">
              <w:rPr>
                <w:rFonts w:ascii="Arial" w:hAnsi="Arial" w:cs="Arial"/>
              </w:rPr>
              <w:t>vinului</w:t>
            </w:r>
            <w:proofErr w:type="spellEnd"/>
          </w:p>
          <w:p w:rsidR="007C2534" w:rsidRPr="006B5321" w:rsidRDefault="007C2534" w:rsidP="007C2534">
            <w:pPr>
              <w:rPr>
                <w:rFonts w:ascii="Arial" w:hAnsi="Arial" w:cs="Arial"/>
              </w:rPr>
            </w:pPr>
          </w:p>
        </w:tc>
      </w:tr>
      <w:tr w:rsidR="007C2534" w:rsidRPr="006B5321" w:rsidTr="007C2534">
        <w:tc>
          <w:tcPr>
            <w:tcW w:w="4675" w:type="dxa"/>
          </w:tcPr>
          <w:p w:rsidR="007C2534" w:rsidRPr="006B5321" w:rsidRDefault="007C2534">
            <w:pPr>
              <w:rPr>
                <w:rFonts w:ascii="Arial" w:hAnsi="Arial" w:cs="Arial"/>
              </w:rPr>
            </w:pPr>
            <w:proofErr w:type="spellStart"/>
            <w:r w:rsidRPr="006B5321">
              <w:rPr>
                <w:rFonts w:ascii="Arial" w:hAnsi="Arial" w:cs="Arial"/>
              </w:rPr>
              <w:t>Clasa</w:t>
            </w:r>
            <w:proofErr w:type="spellEnd"/>
            <w:r w:rsidRPr="006B5321">
              <w:rPr>
                <w:rFonts w:ascii="Arial" w:hAnsi="Arial" w:cs="Arial"/>
              </w:rPr>
              <w:t xml:space="preserve"> </w:t>
            </w:r>
          </w:p>
        </w:tc>
        <w:tc>
          <w:tcPr>
            <w:tcW w:w="4675" w:type="dxa"/>
          </w:tcPr>
          <w:p w:rsidR="007C2534" w:rsidRPr="006B5321" w:rsidRDefault="007C2534">
            <w:pPr>
              <w:rPr>
                <w:rFonts w:ascii="Arial" w:hAnsi="Arial" w:cs="Arial"/>
              </w:rPr>
            </w:pPr>
            <w:r w:rsidRPr="006B5321">
              <w:rPr>
                <w:rFonts w:ascii="Arial" w:hAnsi="Arial" w:cs="Arial"/>
              </w:rPr>
              <w:t>X</w:t>
            </w:r>
            <w:r w:rsidR="003905AA">
              <w:rPr>
                <w:rFonts w:ascii="Arial" w:hAnsi="Arial" w:cs="Arial"/>
              </w:rPr>
              <w:t>I</w:t>
            </w:r>
            <w:r w:rsidR="001875C9">
              <w:rPr>
                <w:rFonts w:ascii="Arial" w:hAnsi="Arial" w:cs="Arial"/>
              </w:rPr>
              <w:t>I</w:t>
            </w:r>
          </w:p>
        </w:tc>
      </w:tr>
    </w:tbl>
    <w:p w:rsidR="00F379BC" w:rsidRPr="00F379BC" w:rsidRDefault="00F379BC" w:rsidP="00F379BC">
      <w:pPr>
        <w:widowControl w:val="0"/>
        <w:suppressAutoHyphens/>
        <w:spacing w:after="0" w:line="240" w:lineRule="auto"/>
        <w:jc w:val="both"/>
        <w:rPr>
          <w:rFonts w:ascii="Arial" w:eastAsia="MS Mincho" w:hAnsi="Arial" w:cs="Arial"/>
          <w:i/>
          <w:sz w:val="24"/>
          <w:szCs w:val="24"/>
          <w:lang w:val="pt-BR" w:eastAsia="ja-JP"/>
        </w:rPr>
      </w:pPr>
    </w:p>
    <w:p w:rsidR="003905AA" w:rsidRPr="003905AA" w:rsidRDefault="003905AA" w:rsidP="003905AA">
      <w:pPr>
        <w:widowControl w:val="0"/>
        <w:tabs>
          <w:tab w:val="left" w:pos="540"/>
          <w:tab w:val="num" w:pos="900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sz w:val="24"/>
          <w:lang w:val="pt-BR" w:eastAsia="ar-SA"/>
        </w:rPr>
      </w:pPr>
      <w:r w:rsidRPr="003905AA">
        <w:rPr>
          <w:rFonts w:ascii="Arial" w:eastAsia="Times New Roman" w:hAnsi="Arial" w:cs="Arial"/>
          <w:b/>
          <w:sz w:val="24"/>
          <w:lang w:val="pt-BR" w:eastAsia="ar-SA"/>
        </w:rPr>
        <w:tab/>
      </w:r>
    </w:p>
    <w:p w:rsidR="00D118E2" w:rsidRPr="00D118E2" w:rsidRDefault="003905AA" w:rsidP="00D118E2">
      <w:pPr>
        <w:jc w:val="both"/>
        <w:rPr>
          <w:rFonts w:ascii="Arial" w:eastAsia="Times New Roman" w:hAnsi="Arial" w:cs="Arial"/>
          <w:sz w:val="24"/>
          <w:szCs w:val="24"/>
          <w:lang w:val="ro-RO" w:eastAsia="ar-SA"/>
        </w:rPr>
      </w:pPr>
      <w:r w:rsidRPr="00D118E2">
        <w:t xml:space="preserve">  </w:t>
      </w:r>
      <w:r w:rsidR="001F6AEA">
        <w:rPr>
          <w:rFonts w:ascii="Arial" w:hAnsi="Arial" w:cs="Arial"/>
          <w:sz w:val="24"/>
          <w:szCs w:val="24"/>
          <w:lang w:val="ro-RO" w:eastAsia="ar-SA"/>
        </w:rPr>
        <w:t>1</w:t>
      </w:r>
      <w:r w:rsidR="00D118E2"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>.</w:t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 xml:space="preserve"> In figura de mai jos este reprezentată etapa de </w:t>
      </w:r>
      <w:r w:rsidR="00D118E2" w:rsidRPr="00D118E2">
        <w:rPr>
          <w:rFonts w:ascii="Arial" w:eastAsia="Times New Roman" w:hAnsi="Arial" w:cs="Arial"/>
          <w:lang w:val="ro-RO" w:eastAsia="ar-SA"/>
        </w:rPr>
        <w:t xml:space="preserve">remuiaj a </w:t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 xml:space="preserve"> procesului tehnologic de obţinere a vinului spumant. </w:t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ab/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ab/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ab/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ab/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ab/>
        <w:t xml:space="preserve">       </w:t>
      </w:r>
      <w:r w:rsidR="00D118E2">
        <w:rPr>
          <w:rFonts w:ascii="Arial" w:eastAsia="Times New Roman" w:hAnsi="Arial" w:cs="Arial"/>
          <w:sz w:val="24"/>
          <w:szCs w:val="24"/>
          <w:lang w:val="ro-RO" w:eastAsia="ar-SA"/>
        </w:rPr>
        <w:t xml:space="preserve">                          </w:t>
      </w:r>
      <w:r w:rsidR="00D118E2" w:rsidRPr="00D118E2">
        <w:rPr>
          <w:rFonts w:ascii="Arial" w:eastAsia="Times New Roman" w:hAnsi="Arial" w:cs="Arial"/>
          <w:sz w:val="24"/>
          <w:szCs w:val="24"/>
          <w:lang w:val="ro-RO" w:eastAsia="ar-SA"/>
        </w:rPr>
        <w:t xml:space="preserve"> </w:t>
      </w:r>
      <w:r w:rsidR="00D118E2"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>(20p)</w:t>
      </w:r>
    </w:p>
    <w:tbl>
      <w:tblPr>
        <w:tblpPr w:leftFromText="180" w:rightFromText="180" w:vertAnchor="text" w:horzAnchor="margin" w:tblpY="1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28"/>
        <w:gridCol w:w="4428"/>
      </w:tblGrid>
      <w:tr w:rsidR="00D118E2" w:rsidRPr="00D118E2" w:rsidTr="00894C63">
        <w:tc>
          <w:tcPr>
            <w:tcW w:w="4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18E2" w:rsidRPr="00D118E2" w:rsidRDefault="00D118E2" w:rsidP="00D118E2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Cs w:val="24"/>
                <w:lang w:val="ro-RO" w:eastAsia="ar-SA"/>
              </w:rPr>
            </w:pPr>
            <w:r w:rsidRPr="00D118E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en-GB" w:eastAsia="en-GB"/>
              </w:rPr>
              <w:drawing>
                <wp:anchor distT="0" distB="0" distL="114300" distR="114300" simplePos="0" relativeHeight="251659264" behindDoc="0" locked="0" layoutInCell="1" allowOverlap="1" wp14:anchorId="01F745BF" wp14:editId="063B5136">
                  <wp:simplePos x="0" y="0"/>
                  <wp:positionH relativeFrom="column">
                    <wp:posOffset>116840</wp:posOffset>
                  </wp:positionH>
                  <wp:positionV relativeFrom="paragraph">
                    <wp:posOffset>-2035175</wp:posOffset>
                  </wp:positionV>
                  <wp:extent cx="2562225" cy="1712595"/>
                  <wp:effectExtent l="0" t="0" r="9525" b="1905"/>
                  <wp:wrapSquare wrapText="bothSides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712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8E2" w:rsidRPr="00D118E2" w:rsidRDefault="00D118E2" w:rsidP="00D118E2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Cs w:val="24"/>
                <w:lang w:val="ro-RO" w:eastAsia="ar-SA"/>
              </w:rPr>
            </w:pPr>
          </w:p>
          <w:p w:rsidR="00D118E2" w:rsidRPr="00D118E2" w:rsidRDefault="00D118E2" w:rsidP="00D118E2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Cs w:val="24"/>
                <w:lang w:val="ro-RO" w:eastAsia="ar-SA"/>
              </w:rPr>
            </w:pPr>
          </w:p>
          <w:p w:rsidR="00D118E2" w:rsidRPr="00D118E2" w:rsidRDefault="00D118E2" w:rsidP="00D118E2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val="it-IT" w:eastAsia="ar-SA"/>
              </w:rPr>
            </w:pPr>
            <w:r w:rsidRPr="00D118E2">
              <w:rPr>
                <w:rFonts w:ascii="Arial" w:eastAsia="Times New Roman" w:hAnsi="Arial" w:cs="Arial"/>
                <w:b/>
                <w:sz w:val="24"/>
                <w:szCs w:val="24"/>
                <w:lang w:val="it-IT" w:eastAsia="ar-SA"/>
              </w:rPr>
              <w:t>Cerinţe:</w:t>
            </w:r>
          </w:p>
          <w:p w:rsidR="00D118E2" w:rsidRPr="00D118E2" w:rsidRDefault="00D118E2" w:rsidP="00D118E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it-IT" w:eastAsia="ar-SA"/>
              </w:rPr>
            </w:pPr>
            <w:r w:rsidRPr="00D118E2">
              <w:rPr>
                <w:rFonts w:ascii="Arial" w:eastAsia="Times New Roman" w:hAnsi="Arial" w:cs="Arial"/>
                <w:sz w:val="24"/>
                <w:szCs w:val="24"/>
                <w:lang w:val="it-IT" w:eastAsia="ar-SA"/>
              </w:rPr>
              <w:t>a. Precizaţi scopul operaţiei.</w:t>
            </w:r>
          </w:p>
          <w:p w:rsidR="00D118E2" w:rsidRPr="00D118E2" w:rsidRDefault="00D118E2" w:rsidP="00D118E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it-IT" w:eastAsia="ar-SA"/>
              </w:rPr>
            </w:pPr>
            <w:r w:rsidRPr="00D118E2">
              <w:rPr>
                <w:rFonts w:ascii="Arial" w:eastAsia="Times New Roman" w:hAnsi="Arial" w:cs="Arial"/>
                <w:sz w:val="24"/>
                <w:szCs w:val="24"/>
                <w:lang w:val="it-IT" w:eastAsia="ar-SA"/>
              </w:rPr>
              <w:t>b. Indicaţi durata operaţiei.</w:t>
            </w:r>
          </w:p>
          <w:p w:rsidR="00D118E2" w:rsidRPr="00D118E2" w:rsidRDefault="00D118E2" w:rsidP="00D118E2">
            <w:pPr>
              <w:spacing w:after="0" w:line="240" w:lineRule="auto"/>
              <w:rPr>
                <w:rFonts w:ascii="Arial" w:eastAsia="Times New Roman" w:hAnsi="Arial" w:cs="Arial"/>
                <w:b/>
                <w:color w:val="1F497D"/>
                <w:sz w:val="24"/>
                <w:szCs w:val="24"/>
                <w:lang w:val="pt-BR" w:eastAsia="ar-SA"/>
              </w:rPr>
            </w:pPr>
            <w:r w:rsidRPr="00D118E2">
              <w:rPr>
                <w:rFonts w:ascii="Arial" w:eastAsia="Times New Roman" w:hAnsi="Arial" w:cs="Arial"/>
                <w:sz w:val="24"/>
                <w:szCs w:val="24"/>
                <w:lang w:val="it-IT" w:eastAsia="ar-SA"/>
              </w:rPr>
              <w:t xml:space="preserve">c.  </w:t>
            </w:r>
            <w:r w:rsidRPr="00D118E2">
              <w:rPr>
                <w:rFonts w:ascii="Arial" w:eastAsia="Times New Roman" w:hAnsi="Arial" w:cs="Arial"/>
                <w:sz w:val="24"/>
                <w:szCs w:val="24"/>
                <w:lang w:val="pt-BR" w:eastAsia="ar-SA"/>
              </w:rPr>
              <w:t>Prezentaţi manevrele care se execută în timpul remuiajului.</w:t>
            </w:r>
          </w:p>
          <w:p w:rsidR="00D118E2" w:rsidRPr="00D118E2" w:rsidRDefault="00D118E2" w:rsidP="00D118E2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Cs w:val="24"/>
                <w:lang w:val="ro-RO" w:eastAsia="ar-SA"/>
              </w:rPr>
            </w:pPr>
          </w:p>
        </w:tc>
      </w:tr>
    </w:tbl>
    <w:p w:rsidR="00D118E2" w:rsidRDefault="00D118E2" w:rsidP="00D118E2">
      <w:pPr>
        <w:widowControl w:val="0"/>
        <w:suppressAutoHyphens/>
        <w:spacing w:after="0" w:line="240" w:lineRule="auto"/>
        <w:ind w:left="284"/>
        <w:jc w:val="both"/>
        <w:rPr>
          <w:rFonts w:ascii="Arial" w:eastAsia="Times New Roman" w:hAnsi="Arial" w:cs="Arial"/>
          <w:szCs w:val="24"/>
          <w:lang w:val="ro-RO" w:eastAsia="ar-SA"/>
        </w:rPr>
      </w:pPr>
    </w:p>
    <w:p w:rsidR="00D118E2" w:rsidRPr="00D118E2" w:rsidRDefault="00D118E2" w:rsidP="00D118E2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  <w:lang w:val="ro-RO" w:eastAsia="ar-SA"/>
        </w:rPr>
      </w:pPr>
      <w:r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>Nivelul de dificultate: mediu</w:t>
      </w:r>
    </w:p>
    <w:p w:rsidR="00CD10C8" w:rsidRDefault="00CD10C8" w:rsidP="00D118E2">
      <w:pPr>
        <w:widowControl w:val="0"/>
        <w:suppressAutoHyphens/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ro-RO" w:eastAsia="ar-SA"/>
        </w:rPr>
      </w:pPr>
    </w:p>
    <w:p w:rsidR="00D118E2" w:rsidRPr="00D118E2" w:rsidRDefault="00D118E2" w:rsidP="00D118E2">
      <w:pPr>
        <w:widowControl w:val="0"/>
        <w:suppressAutoHyphens/>
        <w:spacing w:after="0" w:line="240" w:lineRule="auto"/>
        <w:rPr>
          <w:rFonts w:ascii="Arial" w:eastAsia="Times New Roman" w:hAnsi="Arial" w:cs="Arial"/>
          <w:b/>
          <w:sz w:val="24"/>
          <w:szCs w:val="24"/>
          <w:lang w:val="ro-RO" w:eastAsia="ar-SA"/>
        </w:rPr>
      </w:pPr>
      <w:bookmarkStart w:id="0" w:name="_GoBack"/>
      <w:bookmarkEnd w:id="0"/>
      <w:r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 xml:space="preserve">Barem de corectare </w:t>
      </w:r>
      <w:r w:rsidRPr="00D118E2">
        <w:rPr>
          <w:rFonts w:ascii="Calibri" w:eastAsia="Times New Roman" w:hAnsi="Calibri" w:cs="Arial"/>
          <w:b/>
          <w:sz w:val="24"/>
          <w:szCs w:val="24"/>
          <w:lang w:val="ro-RO" w:eastAsia="ar-SA"/>
        </w:rPr>
        <w:t>ș</w:t>
      </w:r>
      <w:r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>i notare</w:t>
      </w:r>
    </w:p>
    <w:p w:rsidR="00D118E2" w:rsidRPr="00D118E2" w:rsidRDefault="00D118E2" w:rsidP="00D118E2">
      <w:pPr>
        <w:widowControl w:val="0"/>
        <w:numPr>
          <w:ilvl w:val="0"/>
          <w:numId w:val="16"/>
        </w:numPr>
        <w:suppressAutoHyphens/>
        <w:spacing w:after="0" w:line="240" w:lineRule="auto"/>
        <w:ind w:left="360"/>
        <w:contextualSpacing/>
        <w:jc w:val="both"/>
        <w:rPr>
          <w:rFonts w:ascii="Arial" w:eastAsia="Times New Roman" w:hAnsi="Arial" w:cs="Arial"/>
          <w:sz w:val="24"/>
          <w:szCs w:val="24"/>
          <w:lang w:val="ro-RO"/>
        </w:rPr>
      </w:pPr>
      <w:r w:rsidRPr="00D118E2">
        <w:rPr>
          <w:rFonts w:ascii="Arial" w:eastAsia="Times New Roman" w:hAnsi="Arial" w:cs="Arial"/>
          <w:sz w:val="24"/>
          <w:szCs w:val="24"/>
          <w:lang w:val="ro-RO"/>
        </w:rPr>
        <w:t xml:space="preserve">scopul operaţiei: aducerea depozitului de drojdie pe dop pentru ca vinul </w:t>
      </w:r>
    </w:p>
    <w:p w:rsidR="00D118E2" w:rsidRPr="00D118E2" w:rsidRDefault="00D118E2" w:rsidP="00D118E2">
      <w:pPr>
        <w:spacing w:after="0" w:line="240" w:lineRule="auto"/>
        <w:ind w:right="-180"/>
        <w:contextualSpacing/>
        <w:jc w:val="both"/>
        <w:rPr>
          <w:rFonts w:ascii="Arial" w:eastAsia="Times New Roman" w:hAnsi="Arial" w:cs="Arial"/>
          <w:sz w:val="24"/>
          <w:szCs w:val="24"/>
          <w:lang w:val="ro-RO"/>
        </w:rPr>
      </w:pPr>
      <w:r w:rsidRPr="00D118E2">
        <w:rPr>
          <w:rFonts w:ascii="Arial" w:eastAsia="Times New Roman" w:hAnsi="Arial" w:cs="Arial"/>
          <w:sz w:val="24"/>
          <w:szCs w:val="24"/>
          <w:lang w:val="ro-RO"/>
        </w:rPr>
        <w:t xml:space="preserve">şampanizat să rămână perfect limpede;  </w:t>
      </w:r>
    </w:p>
    <w:p w:rsidR="00D118E2" w:rsidRPr="00D118E2" w:rsidRDefault="00D118E2" w:rsidP="00D118E2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  <w:lang w:val="ro-RO" w:eastAsia="ar-SA"/>
        </w:rPr>
      </w:pPr>
      <w:r w:rsidRPr="00D118E2">
        <w:rPr>
          <w:rFonts w:ascii="Arial" w:eastAsia="Times New Roman" w:hAnsi="Arial" w:cs="Arial"/>
          <w:i/>
          <w:sz w:val="24"/>
          <w:szCs w:val="24"/>
          <w:lang w:val="ro-RO" w:eastAsia="ar-SA"/>
        </w:rPr>
        <w:t xml:space="preserve">Pentru răspuns corect şi complet se acordă </w:t>
      </w:r>
      <w:r w:rsidRPr="00D118E2">
        <w:rPr>
          <w:rFonts w:ascii="Arial" w:eastAsia="Times New Roman" w:hAnsi="Arial" w:cs="Arial"/>
          <w:bCs/>
          <w:i/>
          <w:sz w:val="24"/>
          <w:szCs w:val="24"/>
          <w:lang w:val="ro-RO" w:eastAsia="ar-SA"/>
        </w:rPr>
        <w:t>4p</w:t>
      </w:r>
      <w:r w:rsidRPr="00D118E2">
        <w:rPr>
          <w:rFonts w:ascii="Arial" w:eastAsia="Times New Roman" w:hAnsi="Arial" w:cs="Arial"/>
          <w:i/>
          <w:sz w:val="24"/>
          <w:szCs w:val="24"/>
          <w:lang w:val="ro-RO" w:eastAsia="ar-SA"/>
        </w:rPr>
        <w:t xml:space="preserve">. Pentru răspuns parţial corect şi complet se acordă </w:t>
      </w:r>
      <w:r w:rsidRPr="00D118E2">
        <w:rPr>
          <w:rFonts w:ascii="Arial" w:eastAsia="Times New Roman" w:hAnsi="Arial" w:cs="Arial"/>
          <w:bCs/>
          <w:i/>
          <w:sz w:val="24"/>
          <w:szCs w:val="24"/>
          <w:lang w:val="ro-RO" w:eastAsia="ar-SA"/>
        </w:rPr>
        <w:t>2p</w:t>
      </w:r>
      <w:r w:rsidRPr="00D118E2">
        <w:rPr>
          <w:rFonts w:ascii="Arial" w:eastAsia="Times New Roman" w:hAnsi="Arial" w:cs="Arial"/>
          <w:i/>
          <w:sz w:val="24"/>
          <w:szCs w:val="24"/>
          <w:lang w:val="ro-RO" w:eastAsia="ar-SA"/>
        </w:rPr>
        <w:t>. Pentru răspuns incorect sau lipsa acestuia 0p.</w:t>
      </w:r>
      <w:r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 xml:space="preserve">           </w:t>
      </w:r>
      <w:r>
        <w:rPr>
          <w:rFonts w:ascii="Arial" w:eastAsia="Times New Roman" w:hAnsi="Arial" w:cs="Arial"/>
          <w:b/>
          <w:sz w:val="24"/>
          <w:szCs w:val="24"/>
          <w:lang w:val="ro-RO" w:eastAsia="ar-SA"/>
        </w:rPr>
        <w:t xml:space="preserve">                         </w:t>
      </w:r>
      <w:r w:rsidRPr="00D118E2">
        <w:rPr>
          <w:rFonts w:ascii="Arial" w:eastAsia="Times New Roman" w:hAnsi="Arial" w:cs="Arial"/>
          <w:b/>
          <w:sz w:val="24"/>
          <w:szCs w:val="24"/>
          <w:lang w:val="ro-RO" w:eastAsia="ar-SA"/>
        </w:rPr>
        <w:t xml:space="preserve"> (4p)</w:t>
      </w:r>
    </w:p>
    <w:p w:rsidR="00D118E2" w:rsidRPr="00D118E2" w:rsidRDefault="00D118E2" w:rsidP="00D118E2">
      <w:pPr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val="it-IT"/>
        </w:rPr>
      </w:pPr>
      <w:r w:rsidRPr="00D118E2">
        <w:rPr>
          <w:rFonts w:ascii="Arial" w:eastAsia="Times New Roman" w:hAnsi="Arial" w:cs="Arial"/>
          <w:sz w:val="24"/>
          <w:szCs w:val="24"/>
          <w:lang w:val="ro-RO"/>
        </w:rPr>
        <w:t>b.</w:t>
      </w:r>
      <w:r w:rsidRPr="00D118E2">
        <w:rPr>
          <w:rFonts w:ascii="Arial" w:eastAsia="Times New Roman" w:hAnsi="Arial" w:cs="Arial"/>
          <w:b/>
          <w:sz w:val="24"/>
          <w:szCs w:val="24"/>
          <w:lang w:val="ro-RO"/>
        </w:rPr>
        <w:t xml:space="preserve"> </w:t>
      </w:r>
      <w:r w:rsidRPr="00D118E2">
        <w:rPr>
          <w:rFonts w:ascii="Arial" w:eastAsia="Times New Roman" w:hAnsi="Arial" w:cs="Arial"/>
          <w:sz w:val="24"/>
          <w:szCs w:val="24"/>
          <w:lang w:val="it-IT"/>
        </w:rPr>
        <w:t>durata operaţiei = mai mult de 6 săptămâni;</w:t>
      </w:r>
    </w:p>
    <w:p w:rsidR="00D118E2" w:rsidRPr="00D118E2" w:rsidRDefault="00D118E2" w:rsidP="00D118E2">
      <w:pPr>
        <w:spacing w:after="0" w:line="240" w:lineRule="auto"/>
        <w:jc w:val="both"/>
        <w:rPr>
          <w:rFonts w:ascii="Arial" w:eastAsia="Times New Roman" w:hAnsi="Arial" w:cs="Arial"/>
          <w:szCs w:val="24"/>
          <w:lang w:val="ro-RO" w:eastAsia="ar-SA"/>
        </w:rPr>
      </w:pPr>
      <w:r w:rsidRPr="00D118E2">
        <w:rPr>
          <w:rFonts w:ascii="Arial" w:eastAsia="Times New Roman" w:hAnsi="Arial" w:cs="Arial"/>
          <w:i/>
          <w:iCs/>
          <w:sz w:val="24"/>
          <w:lang w:val="pt-BR" w:eastAsia="ar-SA"/>
        </w:rPr>
        <w:t>Pentru răspuns corect se acordă 2p</w:t>
      </w:r>
      <w:r w:rsidRPr="00D118E2">
        <w:rPr>
          <w:rFonts w:ascii="Arial" w:eastAsia="Times New Roman" w:hAnsi="Arial" w:cs="Arial"/>
          <w:i/>
          <w:sz w:val="24"/>
          <w:szCs w:val="24"/>
          <w:lang w:val="pt-BR" w:eastAsia="ar-SA"/>
        </w:rPr>
        <w:t>. Pentru răspuns incorect sau lipsa acestuia 0p.</w:t>
      </w:r>
      <w:r w:rsidRPr="00D118E2">
        <w:rPr>
          <w:rFonts w:ascii="Arial" w:eastAsia="Times New Roman" w:hAnsi="Arial" w:cs="Arial"/>
          <w:sz w:val="24"/>
          <w:szCs w:val="24"/>
          <w:lang w:val="pt-BR" w:eastAsia="ar-SA"/>
        </w:rPr>
        <w:t xml:space="preserve"> </w:t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  <w:t xml:space="preserve">        </w:t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  <w:t xml:space="preserve"> </w:t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  <w:t xml:space="preserve">   </w:t>
      </w:r>
      <w:r w:rsidRPr="00D118E2">
        <w:rPr>
          <w:rFonts w:ascii="Arial" w:eastAsia="Times New Roman" w:hAnsi="Arial" w:cs="Arial"/>
          <w:b/>
          <w:color w:val="000000"/>
          <w:sz w:val="24"/>
          <w:lang w:val="it-IT" w:eastAsia="ar-SA"/>
        </w:rPr>
        <w:t>(2p)</w:t>
      </w:r>
      <w:r w:rsidRPr="00D118E2">
        <w:rPr>
          <w:rFonts w:ascii="Arial" w:eastAsia="Times New Roman" w:hAnsi="Arial" w:cs="Arial"/>
          <w:sz w:val="24"/>
          <w:lang w:val="it-IT" w:eastAsia="ar-SA"/>
        </w:rPr>
        <w:t xml:space="preserve">  </w:t>
      </w:r>
    </w:p>
    <w:p w:rsidR="00D118E2" w:rsidRPr="00D118E2" w:rsidRDefault="00D118E2" w:rsidP="00D118E2">
      <w:pPr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</w:rPr>
      </w:pPr>
      <w:r w:rsidRPr="00D118E2">
        <w:rPr>
          <w:rFonts w:ascii="Arial" w:eastAsia="Times New Roman" w:hAnsi="Arial" w:cs="Arial"/>
          <w:sz w:val="24"/>
          <w:szCs w:val="24"/>
        </w:rPr>
        <w:t xml:space="preserve">c.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manevrele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>: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</w:rPr>
      </w:pPr>
      <w:r w:rsidRPr="00D118E2">
        <w:rPr>
          <w:rFonts w:ascii="Arial" w:eastAsia="Times New Roman" w:hAnsi="Arial" w:cs="Arial"/>
          <w:sz w:val="24"/>
          <w:szCs w:val="24"/>
        </w:rPr>
        <w:t xml:space="preserve">se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apucă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fundul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sticlei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(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aşezată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iniţial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în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poziţie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 </w:t>
      </w:r>
      <w:proofErr w:type="spellStart"/>
      <w:r w:rsidRPr="00D118E2">
        <w:rPr>
          <w:rFonts w:ascii="Arial" w:eastAsia="Times New Roman" w:hAnsi="Arial" w:cs="Arial"/>
          <w:sz w:val="24"/>
          <w:szCs w:val="24"/>
        </w:rPr>
        <w:t>orizontală</w:t>
      </w:r>
      <w:proofErr w:type="spellEnd"/>
      <w:r w:rsidRPr="00D118E2">
        <w:rPr>
          <w:rFonts w:ascii="Arial" w:eastAsia="Times New Roman" w:hAnsi="Arial" w:cs="Arial"/>
          <w:sz w:val="24"/>
          <w:szCs w:val="24"/>
        </w:rPr>
        <w:t xml:space="preserve">); 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  <w:lang w:val="it-IT"/>
        </w:rPr>
      </w:pPr>
      <w:r w:rsidRPr="00D118E2">
        <w:rPr>
          <w:rFonts w:ascii="Arial" w:eastAsia="Times New Roman" w:hAnsi="Arial" w:cs="Arial"/>
          <w:sz w:val="24"/>
          <w:szCs w:val="24"/>
          <w:lang w:val="it-IT"/>
        </w:rPr>
        <w:t xml:space="preserve">se ridică din alveola pupitrului şi i se imprimă  mişcări bruşte, oscilatorii </w:t>
      </w:r>
    </w:p>
    <w:p w:rsidR="00D118E2" w:rsidRPr="00D118E2" w:rsidRDefault="00D118E2" w:rsidP="00D118E2">
      <w:pPr>
        <w:spacing w:after="0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val="pt-BR"/>
        </w:rPr>
      </w:pPr>
      <w:r w:rsidRPr="00D118E2">
        <w:rPr>
          <w:rFonts w:ascii="Arial" w:eastAsia="Times New Roman" w:hAnsi="Arial" w:cs="Arial"/>
          <w:sz w:val="24"/>
          <w:szCs w:val="24"/>
          <w:lang w:val="pt-BR"/>
        </w:rPr>
        <w:t xml:space="preserve">faţă de axa sticlei pentru desprinderea depozitului de drojdie; 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  <w:lang w:val="it-IT"/>
        </w:rPr>
      </w:pPr>
      <w:r w:rsidRPr="00D118E2">
        <w:rPr>
          <w:rFonts w:ascii="Arial" w:eastAsia="Times New Roman" w:hAnsi="Arial" w:cs="Arial"/>
          <w:sz w:val="24"/>
          <w:szCs w:val="24"/>
          <w:lang w:val="it-IT"/>
        </w:rPr>
        <w:t>sticla se introduce mai adânc în alveolă (fundul sticlei se ridică);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  <w:lang w:val="pt-BR"/>
        </w:rPr>
      </w:pPr>
      <w:r w:rsidRPr="00D118E2">
        <w:rPr>
          <w:rFonts w:ascii="Arial" w:eastAsia="Times New Roman" w:hAnsi="Arial" w:cs="Arial"/>
          <w:sz w:val="24"/>
          <w:szCs w:val="24"/>
          <w:lang w:val="pt-BR"/>
        </w:rPr>
        <w:t>se roteşte sticla în sensul acelor de ceasornic;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  <w:lang w:val="pt-BR"/>
        </w:rPr>
      </w:pPr>
      <w:r w:rsidRPr="00D118E2">
        <w:rPr>
          <w:rFonts w:ascii="Arial" w:eastAsia="Times New Roman" w:hAnsi="Arial" w:cs="Arial"/>
          <w:sz w:val="24"/>
          <w:szCs w:val="24"/>
          <w:lang w:val="pt-BR"/>
        </w:rPr>
        <w:t xml:space="preserve">la început se roteşte zilnic cu 1/8 din circumferinţă; 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  <w:lang w:val="it-IT"/>
        </w:rPr>
      </w:pPr>
      <w:r w:rsidRPr="00D118E2">
        <w:rPr>
          <w:rFonts w:ascii="Arial" w:eastAsia="Times New Roman" w:hAnsi="Arial" w:cs="Arial"/>
          <w:sz w:val="24"/>
          <w:szCs w:val="24"/>
          <w:lang w:val="it-IT"/>
        </w:rPr>
        <w:t>după 20 zile cu 1/6 din circumferinţă;</w:t>
      </w:r>
    </w:p>
    <w:p w:rsidR="00D118E2" w:rsidRPr="00D118E2" w:rsidRDefault="00D118E2" w:rsidP="00D118E2">
      <w:pPr>
        <w:widowControl w:val="0"/>
        <w:numPr>
          <w:ilvl w:val="0"/>
          <w:numId w:val="17"/>
        </w:numPr>
        <w:suppressAutoHyphens/>
        <w:spacing w:after="0" w:line="240" w:lineRule="auto"/>
        <w:ind w:left="360" w:firstLine="0"/>
        <w:contextualSpacing/>
        <w:jc w:val="both"/>
        <w:rPr>
          <w:rFonts w:ascii="Arial" w:eastAsia="Times New Roman" w:hAnsi="Arial" w:cs="Arial"/>
          <w:sz w:val="24"/>
          <w:szCs w:val="24"/>
          <w:lang w:val="it-IT"/>
        </w:rPr>
      </w:pPr>
      <w:r w:rsidRPr="00D118E2">
        <w:rPr>
          <w:rFonts w:ascii="Arial" w:eastAsia="Times New Roman" w:hAnsi="Arial" w:cs="Arial"/>
          <w:sz w:val="24"/>
          <w:szCs w:val="24"/>
          <w:lang w:val="it-IT"/>
        </w:rPr>
        <w:t>către sfârşitul operaţiei, când sticla este aproape verticală, se roteşte cu 1/4 din circumferinţă.</w:t>
      </w:r>
    </w:p>
    <w:p w:rsidR="00D118E2" w:rsidRPr="00D118E2" w:rsidRDefault="00D118E2" w:rsidP="00D118E2">
      <w:pPr>
        <w:spacing w:after="0" w:line="240" w:lineRule="auto"/>
        <w:jc w:val="both"/>
        <w:rPr>
          <w:rFonts w:ascii="Arial" w:eastAsia="Times New Roman" w:hAnsi="Arial" w:cs="Arial"/>
          <w:szCs w:val="24"/>
          <w:lang w:val="ro-RO" w:eastAsia="ar-SA"/>
        </w:rPr>
      </w:pPr>
      <w:r w:rsidRPr="00D118E2">
        <w:rPr>
          <w:rFonts w:ascii="Arial" w:eastAsia="Times New Roman" w:hAnsi="Arial" w:cs="Arial"/>
          <w:i/>
          <w:iCs/>
          <w:sz w:val="24"/>
          <w:lang w:val="pt-BR" w:eastAsia="ar-SA"/>
        </w:rPr>
        <w:t>Pentru fiecare răspuns corect se acordă câte 2p</w:t>
      </w:r>
      <w:r w:rsidRPr="00D118E2">
        <w:rPr>
          <w:rFonts w:ascii="Arial" w:eastAsia="Times New Roman" w:hAnsi="Arial" w:cs="Arial"/>
          <w:i/>
          <w:sz w:val="24"/>
          <w:szCs w:val="24"/>
          <w:lang w:val="pt-BR" w:eastAsia="ar-SA"/>
        </w:rPr>
        <w:t>. Pentru răspuns incorect sau lipsa acestuia 0p.</w:t>
      </w:r>
      <w:r w:rsidRPr="00D118E2">
        <w:rPr>
          <w:rFonts w:ascii="Arial" w:eastAsia="Times New Roman" w:hAnsi="Arial" w:cs="Arial"/>
          <w:sz w:val="24"/>
          <w:szCs w:val="24"/>
          <w:lang w:val="pt-BR" w:eastAsia="ar-SA"/>
        </w:rPr>
        <w:t xml:space="preserve"> </w:t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  <w:t xml:space="preserve">        </w:t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  <w:t xml:space="preserve">     </w:t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 w:rsidRPr="00D118E2">
        <w:rPr>
          <w:rFonts w:ascii="Arial" w:eastAsia="Times New Roman" w:hAnsi="Arial" w:cs="Arial"/>
          <w:b/>
          <w:sz w:val="24"/>
          <w:szCs w:val="24"/>
          <w:lang w:val="pt-BR" w:eastAsia="ar-SA"/>
        </w:rPr>
        <w:tab/>
      </w:r>
      <w:r>
        <w:rPr>
          <w:rFonts w:ascii="Arial" w:eastAsia="Times New Roman" w:hAnsi="Arial" w:cs="Arial"/>
          <w:b/>
          <w:sz w:val="24"/>
          <w:szCs w:val="24"/>
          <w:lang w:val="pt-BR" w:eastAsia="ar-SA"/>
        </w:rPr>
        <w:t xml:space="preserve">  </w:t>
      </w:r>
      <w:r w:rsidRPr="00D118E2">
        <w:rPr>
          <w:rFonts w:ascii="Arial" w:eastAsia="Times New Roman" w:hAnsi="Arial" w:cs="Arial"/>
          <w:b/>
          <w:color w:val="000000"/>
          <w:sz w:val="24"/>
          <w:lang w:val="it-IT" w:eastAsia="ar-SA"/>
        </w:rPr>
        <w:t>(7x2p=14p)</w:t>
      </w:r>
      <w:r w:rsidRPr="00D118E2">
        <w:rPr>
          <w:rFonts w:ascii="Arial" w:eastAsia="Times New Roman" w:hAnsi="Arial" w:cs="Arial"/>
          <w:sz w:val="24"/>
          <w:lang w:val="it-IT" w:eastAsia="ar-SA"/>
        </w:rPr>
        <w:t xml:space="preserve">  </w:t>
      </w:r>
    </w:p>
    <w:sectPr w:rsidR="00D118E2" w:rsidRPr="00D118E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D4237C"/>
    <w:multiLevelType w:val="hybridMultilevel"/>
    <w:tmpl w:val="2E4452A8"/>
    <w:lvl w:ilvl="0" w:tplc="23E20A94">
      <w:start w:val="1"/>
      <w:numFmt w:val="lowerLetter"/>
      <w:lvlText w:val="%1."/>
      <w:lvlJc w:val="left"/>
      <w:pPr>
        <w:tabs>
          <w:tab w:val="num" w:pos="1130"/>
        </w:tabs>
        <w:ind w:left="113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90"/>
        </w:tabs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910"/>
        </w:tabs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630"/>
        </w:tabs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50"/>
        </w:tabs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70"/>
        </w:tabs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90"/>
        </w:tabs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10"/>
        </w:tabs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230"/>
        </w:tabs>
        <w:ind w:left="6230" w:hanging="180"/>
      </w:pPr>
    </w:lvl>
  </w:abstractNum>
  <w:abstractNum w:abstractNumId="1" w15:restartNumberingAfterBreak="0">
    <w:nsid w:val="06232310"/>
    <w:multiLevelType w:val="hybridMultilevel"/>
    <w:tmpl w:val="CD6C336C"/>
    <w:lvl w:ilvl="0" w:tplc="D21027E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0B0623C"/>
    <w:multiLevelType w:val="hybridMultilevel"/>
    <w:tmpl w:val="C144DC62"/>
    <w:lvl w:ilvl="0" w:tplc="27D6A6E2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AB17238"/>
    <w:multiLevelType w:val="hybridMultilevel"/>
    <w:tmpl w:val="92C4E214"/>
    <w:lvl w:ilvl="0" w:tplc="D30E6BD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2B0A4813"/>
    <w:multiLevelType w:val="hybridMultilevel"/>
    <w:tmpl w:val="ED30EEF0"/>
    <w:lvl w:ilvl="0" w:tplc="9732D44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2F7E38A1"/>
    <w:multiLevelType w:val="hybridMultilevel"/>
    <w:tmpl w:val="700CD6D8"/>
    <w:lvl w:ilvl="0" w:tplc="04090019">
      <w:start w:val="1"/>
      <w:numFmt w:val="lowerLetter"/>
      <w:lvlText w:val="%1."/>
      <w:lvlJc w:val="left"/>
      <w:pPr>
        <w:tabs>
          <w:tab w:val="num" w:pos="1460"/>
        </w:tabs>
        <w:ind w:left="14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180"/>
        </w:tabs>
        <w:ind w:left="21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900"/>
        </w:tabs>
        <w:ind w:left="29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20"/>
        </w:tabs>
        <w:ind w:left="36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40"/>
        </w:tabs>
        <w:ind w:left="43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60"/>
        </w:tabs>
        <w:ind w:left="50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80"/>
        </w:tabs>
        <w:ind w:left="57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500"/>
        </w:tabs>
        <w:ind w:left="65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20"/>
        </w:tabs>
        <w:ind w:left="7220" w:hanging="180"/>
      </w:pPr>
    </w:lvl>
  </w:abstractNum>
  <w:abstractNum w:abstractNumId="6" w15:restartNumberingAfterBreak="0">
    <w:nsid w:val="2FF877EA"/>
    <w:multiLevelType w:val="hybridMultilevel"/>
    <w:tmpl w:val="6B506E68"/>
    <w:lvl w:ilvl="0" w:tplc="E87C7652">
      <w:start w:val="1"/>
      <w:numFmt w:val="lowerLetter"/>
      <w:lvlText w:val="%1.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28"/>
        </w:tabs>
        <w:ind w:left="142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48"/>
        </w:tabs>
        <w:ind w:left="214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68"/>
        </w:tabs>
        <w:ind w:left="286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88"/>
        </w:tabs>
        <w:ind w:left="358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08"/>
        </w:tabs>
        <w:ind w:left="430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28"/>
        </w:tabs>
        <w:ind w:left="502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48"/>
        </w:tabs>
        <w:ind w:left="574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68"/>
        </w:tabs>
        <w:ind w:left="6468" w:hanging="180"/>
      </w:pPr>
    </w:lvl>
  </w:abstractNum>
  <w:abstractNum w:abstractNumId="7" w15:restartNumberingAfterBreak="0">
    <w:nsid w:val="593D4344"/>
    <w:multiLevelType w:val="hybridMultilevel"/>
    <w:tmpl w:val="4F32C75A"/>
    <w:lvl w:ilvl="0" w:tplc="D8E8F046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 w15:restartNumberingAfterBreak="0">
    <w:nsid w:val="5A8606EF"/>
    <w:multiLevelType w:val="hybridMultilevel"/>
    <w:tmpl w:val="98C8DBAC"/>
    <w:lvl w:ilvl="0" w:tplc="E3364120">
      <w:start w:val="1"/>
      <w:numFmt w:val="lowerLetter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C6254BD"/>
    <w:multiLevelType w:val="hybridMultilevel"/>
    <w:tmpl w:val="D438F4EA"/>
    <w:lvl w:ilvl="0" w:tplc="768AFE7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1AE2096"/>
    <w:multiLevelType w:val="singleLevel"/>
    <w:tmpl w:val="AFBC3BF8"/>
    <w:lvl w:ilvl="0">
      <w:start w:val="2"/>
      <w:numFmt w:val="bullet"/>
      <w:lvlText w:val="-"/>
      <w:lvlJc w:val="left"/>
      <w:pPr>
        <w:tabs>
          <w:tab w:val="num" w:pos="1620"/>
        </w:tabs>
        <w:ind w:left="1620" w:hanging="360"/>
      </w:pPr>
    </w:lvl>
  </w:abstractNum>
  <w:abstractNum w:abstractNumId="11" w15:restartNumberingAfterBreak="0">
    <w:nsid w:val="64E14D3D"/>
    <w:multiLevelType w:val="hybridMultilevel"/>
    <w:tmpl w:val="AEF0DA24"/>
    <w:lvl w:ilvl="0" w:tplc="FA9E0D92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66C15311"/>
    <w:multiLevelType w:val="hybridMultilevel"/>
    <w:tmpl w:val="67128A54"/>
    <w:lvl w:ilvl="0" w:tplc="A360149E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8C62EED"/>
    <w:multiLevelType w:val="hybridMultilevel"/>
    <w:tmpl w:val="7386666A"/>
    <w:lvl w:ilvl="0" w:tplc="CD00165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B0144A2"/>
    <w:multiLevelType w:val="hybridMultilevel"/>
    <w:tmpl w:val="A1A47DC2"/>
    <w:lvl w:ilvl="0" w:tplc="19F05EEC">
      <w:start w:val="1"/>
      <w:numFmt w:val="lowerLetter"/>
      <w:lvlText w:val="%1."/>
      <w:lvlJc w:val="left"/>
      <w:pPr>
        <w:tabs>
          <w:tab w:val="num" w:pos="1020"/>
        </w:tabs>
        <w:ind w:left="10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740"/>
        </w:tabs>
        <w:ind w:left="17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180"/>
        </w:tabs>
        <w:ind w:left="31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00"/>
        </w:tabs>
        <w:ind w:left="39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20"/>
        </w:tabs>
        <w:ind w:left="46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40"/>
        </w:tabs>
        <w:ind w:left="53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060"/>
        </w:tabs>
        <w:ind w:left="60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780"/>
        </w:tabs>
        <w:ind w:left="6780" w:hanging="180"/>
      </w:pPr>
    </w:lvl>
  </w:abstractNum>
  <w:abstractNum w:abstractNumId="15" w15:restartNumberingAfterBreak="0">
    <w:nsid w:val="7471572F"/>
    <w:multiLevelType w:val="hybridMultilevel"/>
    <w:tmpl w:val="E56E36A0"/>
    <w:lvl w:ilvl="0" w:tplc="23E20A94">
      <w:start w:val="1"/>
      <w:numFmt w:val="lowerLetter"/>
      <w:lvlText w:val="%1."/>
      <w:lvlJc w:val="left"/>
      <w:pPr>
        <w:tabs>
          <w:tab w:val="num" w:pos="1130"/>
        </w:tabs>
        <w:ind w:left="113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90"/>
        </w:tabs>
        <w:ind w:left="119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910"/>
        </w:tabs>
        <w:ind w:left="191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630"/>
        </w:tabs>
        <w:ind w:left="263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50"/>
        </w:tabs>
        <w:ind w:left="335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70"/>
        </w:tabs>
        <w:ind w:left="407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90"/>
        </w:tabs>
        <w:ind w:left="479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10"/>
        </w:tabs>
        <w:ind w:left="551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230"/>
        </w:tabs>
        <w:ind w:left="6230" w:hanging="180"/>
      </w:pPr>
    </w:lvl>
  </w:abstractNum>
  <w:abstractNum w:abstractNumId="16" w15:restartNumberingAfterBreak="0">
    <w:nsid w:val="7D1E2D7B"/>
    <w:multiLevelType w:val="hybridMultilevel"/>
    <w:tmpl w:val="E8DA9702"/>
    <w:lvl w:ilvl="0" w:tplc="FA9E0D92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5"/>
  </w:num>
  <w:num w:numId="2">
    <w:abstractNumId w:val="3"/>
  </w:num>
  <w:num w:numId="3">
    <w:abstractNumId w:val="14"/>
  </w:num>
  <w:num w:numId="4">
    <w:abstractNumId w:val="4"/>
  </w:num>
  <w:num w:numId="5">
    <w:abstractNumId w:val="1"/>
  </w:num>
  <w:num w:numId="6">
    <w:abstractNumId w:val="7"/>
  </w:num>
  <w:num w:numId="7">
    <w:abstractNumId w:val="15"/>
  </w:num>
  <w:num w:numId="8">
    <w:abstractNumId w:val="0"/>
  </w:num>
  <w:num w:numId="9">
    <w:abstractNumId w:val="2"/>
  </w:num>
  <w:num w:numId="10">
    <w:abstractNumId w:val="6"/>
  </w:num>
  <w:num w:numId="11">
    <w:abstractNumId w:val="11"/>
  </w:num>
  <w:num w:numId="12">
    <w:abstractNumId w:val="16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2534"/>
    <w:rsid w:val="001875C9"/>
    <w:rsid w:val="001F6AEA"/>
    <w:rsid w:val="00294863"/>
    <w:rsid w:val="00322F90"/>
    <w:rsid w:val="00331ECA"/>
    <w:rsid w:val="0035342E"/>
    <w:rsid w:val="00385DBA"/>
    <w:rsid w:val="003905AA"/>
    <w:rsid w:val="003C33E2"/>
    <w:rsid w:val="003E1457"/>
    <w:rsid w:val="00417195"/>
    <w:rsid w:val="00422910"/>
    <w:rsid w:val="00446539"/>
    <w:rsid w:val="00493EC4"/>
    <w:rsid w:val="00515E77"/>
    <w:rsid w:val="00521A46"/>
    <w:rsid w:val="005940D4"/>
    <w:rsid w:val="006B5321"/>
    <w:rsid w:val="007C2534"/>
    <w:rsid w:val="00943CFA"/>
    <w:rsid w:val="00A56F80"/>
    <w:rsid w:val="00B27D24"/>
    <w:rsid w:val="00BF07D4"/>
    <w:rsid w:val="00CD10C8"/>
    <w:rsid w:val="00D118E2"/>
    <w:rsid w:val="00D30A8C"/>
    <w:rsid w:val="00D46986"/>
    <w:rsid w:val="00D96ADC"/>
    <w:rsid w:val="00E74696"/>
    <w:rsid w:val="00F379BC"/>
    <w:rsid w:val="00FD6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B83E235-160D-42B7-B9FC-F3C41FD58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C25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46539"/>
    <w:pPr>
      <w:spacing w:after="0" w:line="240" w:lineRule="auto"/>
    </w:pPr>
    <w:rPr>
      <w:rFonts w:ascii="Arial" w:eastAsiaTheme="minorEastAsia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598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258</Words>
  <Characters>1472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D</cp:lastModifiedBy>
  <cp:revision>35</cp:revision>
  <dcterms:created xsi:type="dcterms:W3CDTF">2021-09-20T06:38:00Z</dcterms:created>
  <dcterms:modified xsi:type="dcterms:W3CDTF">2022-08-23T07:49:00Z</dcterms:modified>
</cp:coreProperties>
</file>